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8749C" w14:textId="5EE22D85" w:rsidR="002E1083" w:rsidRDefault="009E3445" w:rsidP="00E07CD5">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AD5A85" w:rsidRPr="00AD5A85">
        <w:rPr>
          <w:rFonts w:asciiTheme="minorEastAsia" w:hAnsiTheme="minorEastAsia" w:hint="eastAsia"/>
          <w:sz w:val="28"/>
          <w:szCs w:val="28"/>
        </w:rPr>
        <w:t>西直门院区门诊楼老旧配电柜更新改造</w:t>
      </w:r>
      <w:r w:rsidR="000D5824" w:rsidRPr="000D5824">
        <w:rPr>
          <w:rFonts w:asciiTheme="minorEastAsia" w:hAnsiTheme="minorEastAsia" w:hint="eastAsia"/>
          <w:sz w:val="28"/>
          <w:szCs w:val="28"/>
        </w:rPr>
        <w:t>项目</w:t>
      </w:r>
    </w:p>
    <w:p w14:paraId="641648FC" w14:textId="41EF2C84" w:rsidR="00576301" w:rsidRPr="002E1083" w:rsidRDefault="00352473" w:rsidP="002E1083">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8A796C">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0360D82C"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13507A">
        <w:rPr>
          <w:rFonts w:asciiTheme="minorEastAsia" w:hAnsiTheme="minorEastAsia" w:hint="eastAsia"/>
          <w:b/>
          <w:szCs w:val="21"/>
        </w:rPr>
        <w:t>公告</w:t>
      </w:r>
    </w:p>
    <w:p w14:paraId="6FEDFC97" w14:textId="25F93E61"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项目名称：</w:t>
      </w:r>
      <w:r w:rsidR="00AD5A85" w:rsidRPr="00AD5A85">
        <w:rPr>
          <w:rFonts w:ascii="宋体" w:hAnsi="宋体" w:cs="宋体" w:hint="eastAsia"/>
          <w:color w:val="000000"/>
          <w:sz w:val="22"/>
        </w:rPr>
        <w:t>西直门院区门诊楼老旧配电柜更新改造</w:t>
      </w:r>
      <w:r w:rsidR="00AD5A85">
        <w:rPr>
          <w:rFonts w:ascii="宋体" w:hAnsi="宋体" w:cs="宋体" w:hint="eastAsia"/>
          <w:color w:val="000000"/>
          <w:sz w:val="22"/>
        </w:rPr>
        <w:t>项目</w:t>
      </w:r>
    </w:p>
    <w:p w14:paraId="18002B7D" w14:textId="3F2F34FF"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项目地点：北京市西城西直门南大街11号</w:t>
      </w:r>
    </w:p>
    <w:p w14:paraId="1110EB43" w14:textId="7826A6BE" w:rsidR="00AD5A85" w:rsidRPr="006458C4" w:rsidRDefault="006458C4" w:rsidP="00AD5A85">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项目概况：</w:t>
      </w:r>
      <w:r w:rsidR="00AD5A85" w:rsidRPr="00AD5A85">
        <w:rPr>
          <w:rFonts w:ascii="宋体" w:eastAsia="宋体" w:hAnsi="宋体" w:cs="宋体" w:hint="eastAsia"/>
          <w:color w:val="000000"/>
          <w:kern w:val="0"/>
          <w:sz w:val="22"/>
          <w:lang w:bidi="ar"/>
        </w:rPr>
        <w:t>门诊楼、雨水泵房、老病房楼B1配电间等共计7面配电柜，为上世纪80年代建设西直门院</w:t>
      </w:r>
      <w:proofErr w:type="gramStart"/>
      <w:r w:rsidR="00AD5A85" w:rsidRPr="00AD5A85">
        <w:rPr>
          <w:rFonts w:ascii="宋体" w:eastAsia="宋体" w:hAnsi="宋体" w:cs="宋体" w:hint="eastAsia"/>
          <w:color w:val="000000"/>
          <w:kern w:val="0"/>
          <w:sz w:val="22"/>
          <w:lang w:bidi="ar"/>
        </w:rPr>
        <w:t>区时期</w:t>
      </w:r>
      <w:proofErr w:type="gramEnd"/>
      <w:r w:rsidR="00AD5A85" w:rsidRPr="00AD5A85">
        <w:rPr>
          <w:rFonts w:ascii="宋体" w:eastAsia="宋体" w:hAnsi="宋体" w:cs="宋体" w:hint="eastAsia"/>
          <w:color w:val="000000"/>
          <w:kern w:val="0"/>
          <w:sz w:val="22"/>
          <w:lang w:bidi="ar"/>
        </w:rPr>
        <w:t>的电气设备，使用年限己达</w:t>
      </w:r>
      <w:r w:rsidR="00AD5A85">
        <w:rPr>
          <w:rFonts w:ascii="宋体" w:eastAsia="宋体" w:hAnsi="宋体" w:cs="宋体" w:hint="eastAsia"/>
          <w:color w:val="000000"/>
          <w:kern w:val="0"/>
          <w:sz w:val="22"/>
          <w:lang w:bidi="ar"/>
        </w:rPr>
        <w:t>30</w:t>
      </w:r>
      <w:r w:rsidR="00AD5A85" w:rsidRPr="00AD5A85">
        <w:rPr>
          <w:rFonts w:ascii="宋体" w:eastAsia="宋体" w:hAnsi="宋体" w:cs="宋体" w:hint="eastAsia"/>
          <w:color w:val="000000"/>
          <w:kern w:val="0"/>
          <w:sz w:val="22"/>
          <w:lang w:bidi="ar"/>
        </w:rPr>
        <w:t>年，超报废年限，柜内元器件严重老化、柜体腐蚀，主要元器件已停产，存在严重设备安全运行隐患。</w:t>
      </w:r>
    </w:p>
    <w:p w14:paraId="2CAC10B1" w14:textId="3226DA9F"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采购控制价：</w:t>
      </w:r>
      <w:r w:rsidR="008C72CE">
        <w:rPr>
          <w:rFonts w:ascii="宋体" w:eastAsia="宋体" w:hAnsi="宋体" w:cs="宋体" w:hint="eastAsia"/>
          <w:color w:val="000000"/>
          <w:kern w:val="0"/>
          <w:sz w:val="22"/>
          <w:lang w:bidi="ar"/>
        </w:rPr>
        <w:t>15.6742</w:t>
      </w:r>
      <w:r w:rsidR="000D5824" w:rsidRPr="000D5824">
        <w:rPr>
          <w:rFonts w:ascii="宋体" w:eastAsia="宋体" w:hAnsi="宋体" w:cs="宋体" w:hint="eastAsia"/>
          <w:color w:val="000000"/>
          <w:kern w:val="0"/>
          <w:sz w:val="22"/>
          <w:lang w:bidi="ar"/>
        </w:rPr>
        <w:t>万</w:t>
      </w:r>
      <w:r w:rsidRPr="006458C4">
        <w:rPr>
          <w:rFonts w:ascii="宋体" w:eastAsia="宋体" w:hAnsi="宋体" w:cs="宋体" w:hint="eastAsia"/>
          <w:color w:val="000000"/>
          <w:kern w:val="0"/>
          <w:sz w:val="22"/>
          <w:lang w:bidi="ar"/>
        </w:rPr>
        <w:t>；资金来源：财政性资金。</w:t>
      </w:r>
    </w:p>
    <w:p w14:paraId="79B9C345" w14:textId="0BB28297"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质保期：不低于</w:t>
      </w:r>
      <w:r w:rsidR="00EA2793">
        <w:rPr>
          <w:rFonts w:ascii="宋体" w:eastAsia="宋体" w:hAnsi="宋体" w:cs="宋体" w:hint="eastAsia"/>
          <w:color w:val="000000"/>
          <w:kern w:val="0"/>
          <w:sz w:val="22"/>
          <w:lang w:bidi="ar"/>
        </w:rPr>
        <w:t>2</w:t>
      </w:r>
      <w:r w:rsidRPr="006458C4">
        <w:rPr>
          <w:rFonts w:ascii="宋体" w:eastAsia="宋体" w:hAnsi="宋体" w:cs="宋体" w:hint="eastAsia"/>
          <w:color w:val="000000"/>
          <w:kern w:val="0"/>
          <w:sz w:val="22"/>
          <w:lang w:bidi="ar"/>
        </w:rPr>
        <w:t>年</w:t>
      </w:r>
    </w:p>
    <w:p w14:paraId="66851611" w14:textId="77777777"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采购须知：</w:t>
      </w:r>
    </w:p>
    <w:p w14:paraId="1AAC6883" w14:textId="710DD23D"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1</w:t>
      </w:r>
      <w:r w:rsidR="00D74789">
        <w:rPr>
          <w:rFonts w:ascii="宋体" w:eastAsia="宋体" w:hAnsi="宋体" w:cs="宋体" w:hint="eastAsia"/>
          <w:color w:val="000000"/>
          <w:kern w:val="0"/>
          <w:sz w:val="22"/>
          <w:lang w:bidi="ar"/>
        </w:rPr>
        <w:t>响应人</w:t>
      </w:r>
      <w:r w:rsidRPr="006458C4">
        <w:rPr>
          <w:rFonts w:ascii="宋体" w:eastAsia="宋体" w:hAnsi="宋体" w:cs="宋体" w:hint="eastAsia"/>
          <w:color w:val="000000"/>
          <w:kern w:val="0"/>
          <w:sz w:val="22"/>
          <w:lang w:bidi="ar"/>
        </w:rPr>
        <w:t>必须是在中华人民共和国境内注册的具有独立承担民事责任能力的法人或其他组织，并取得合法企业工商营业执照、事业单位具备事业单位法人证书。</w:t>
      </w:r>
    </w:p>
    <w:p w14:paraId="6332375D" w14:textId="01DBF634"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2</w:t>
      </w:r>
      <w:r w:rsidR="00705CA8">
        <w:rPr>
          <w:rFonts w:ascii="宋体" w:eastAsia="宋体" w:hAnsi="宋体" w:cs="宋体" w:hint="eastAsia"/>
          <w:color w:val="000000"/>
          <w:kern w:val="0"/>
          <w:sz w:val="22"/>
          <w:lang w:bidi="ar"/>
        </w:rPr>
        <w:t>响应人</w:t>
      </w:r>
      <w:r w:rsidR="00705CA8"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0B6F06">
        <w:rPr>
          <w:rFonts w:hAnsi="宋体" w:hint="eastAsia"/>
          <w:szCs w:val="21"/>
        </w:rPr>
        <w:t>一年的，提供自成立至今的财务报表或近半年银行出具的资信证明材料</w:t>
      </w:r>
      <w:r w:rsidRPr="006458C4">
        <w:rPr>
          <w:rFonts w:ascii="宋体" w:eastAsia="宋体" w:hAnsi="宋体" w:cs="宋体" w:hint="eastAsia"/>
          <w:color w:val="000000"/>
          <w:kern w:val="0"/>
          <w:sz w:val="22"/>
          <w:lang w:bidi="ar"/>
        </w:rPr>
        <w:t>。</w:t>
      </w:r>
    </w:p>
    <w:p w14:paraId="1882D975" w14:textId="0FBF4015"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 xml:space="preserve">3 </w:t>
      </w:r>
      <w:r w:rsidR="00D74789">
        <w:rPr>
          <w:rFonts w:ascii="宋体" w:eastAsia="宋体" w:hAnsi="宋体" w:cs="宋体" w:hint="eastAsia"/>
          <w:color w:val="000000"/>
          <w:kern w:val="0"/>
          <w:sz w:val="22"/>
          <w:lang w:bidi="ar"/>
        </w:rPr>
        <w:t>响应人</w:t>
      </w:r>
      <w:r w:rsidR="00705CA8" w:rsidRPr="008B785C">
        <w:rPr>
          <w:rFonts w:hAnsi="宋体" w:hint="eastAsia"/>
          <w:szCs w:val="21"/>
        </w:rPr>
        <w:t>有依法缴纳税收和社会保障资金的良好记录（近</w:t>
      </w:r>
      <w:r w:rsidR="00705CA8">
        <w:rPr>
          <w:rFonts w:hAnsi="宋体" w:hint="eastAsia"/>
          <w:szCs w:val="21"/>
        </w:rPr>
        <w:t>三个月内任意一个月</w:t>
      </w:r>
      <w:r w:rsidR="00705CA8" w:rsidRPr="008B785C">
        <w:rPr>
          <w:rFonts w:hAnsi="宋体" w:hint="eastAsia"/>
          <w:szCs w:val="21"/>
        </w:rPr>
        <w:t>）</w:t>
      </w:r>
      <w:r w:rsidRPr="006458C4">
        <w:rPr>
          <w:rFonts w:ascii="宋体" w:eastAsia="宋体" w:hAnsi="宋体" w:cs="宋体" w:hint="eastAsia"/>
          <w:color w:val="000000"/>
          <w:kern w:val="0"/>
          <w:sz w:val="22"/>
          <w:lang w:bidi="ar"/>
        </w:rPr>
        <w:t>。</w:t>
      </w:r>
    </w:p>
    <w:p w14:paraId="78207FF8" w14:textId="52C06C9E" w:rsidR="00705CA8" w:rsidRPr="006458C4" w:rsidRDefault="006458C4" w:rsidP="000B6F06">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 xml:space="preserve">4 </w:t>
      </w:r>
      <w:r w:rsidR="00705CA8" w:rsidRPr="008B785C">
        <w:rPr>
          <w:rFonts w:hAnsi="宋体" w:hint="eastAsia"/>
          <w:szCs w:val="21"/>
        </w:rPr>
        <w:t>提供报名近</w:t>
      </w:r>
      <w:r w:rsidR="00705CA8" w:rsidRPr="008B785C">
        <w:rPr>
          <w:rFonts w:hAnsi="宋体"/>
          <w:szCs w:val="21"/>
        </w:rPr>
        <w:t>3</w:t>
      </w:r>
      <w:r w:rsidR="00705CA8" w:rsidRPr="008B785C">
        <w:rPr>
          <w:rFonts w:hAnsi="宋体" w:hint="eastAsia"/>
          <w:szCs w:val="21"/>
        </w:rPr>
        <w:t>日内“信用中国”网站下载的信用报告</w:t>
      </w:r>
      <w:r w:rsidR="00705CA8">
        <w:rPr>
          <w:rFonts w:hAnsi="宋体" w:hint="eastAsia"/>
          <w:szCs w:val="21"/>
        </w:rPr>
        <w:t>及</w:t>
      </w:r>
      <w:r w:rsidR="00705CA8" w:rsidRPr="000D0106">
        <w:rPr>
          <w:rFonts w:hAnsi="宋体" w:hint="eastAsia"/>
          <w:szCs w:val="21"/>
        </w:rPr>
        <w:t>中国政府采购网</w:t>
      </w:r>
      <w:hyperlink r:id="rId9" w:tgtFrame="_blank" w:tooltip="政府采购严重违法失信行为记录管理系统" w:history="1">
        <w:r w:rsidR="00705CA8" w:rsidRPr="001523BD">
          <w:rPr>
            <w:rFonts w:asciiTheme="minorEastAsia" w:hAnsiTheme="minorEastAsia" w:cs="Times New Roman" w:hint="eastAsia"/>
            <w:bCs/>
          </w:rPr>
          <w:t>政府采购严重违法失信行为记录管理系统</w:t>
        </w:r>
      </w:hyperlink>
      <w:r w:rsidR="00705CA8">
        <w:rPr>
          <w:rFonts w:hAnsi="宋体" w:hint="eastAsia"/>
          <w:szCs w:val="21"/>
        </w:rPr>
        <w:t>截图，且</w:t>
      </w:r>
      <w:r w:rsidR="00705CA8" w:rsidRPr="008B785C">
        <w:rPr>
          <w:rFonts w:hAnsi="宋体" w:hint="eastAsia"/>
          <w:szCs w:val="21"/>
        </w:rPr>
        <w:t>未处于被责令停业、</w:t>
      </w:r>
      <w:r w:rsidR="00E61FB1">
        <w:rPr>
          <w:rFonts w:hAnsi="宋体" w:hint="eastAsia"/>
          <w:szCs w:val="21"/>
        </w:rPr>
        <w:t>响应</w:t>
      </w:r>
      <w:r w:rsidR="00705CA8" w:rsidRPr="008B785C">
        <w:rPr>
          <w:rFonts w:hAnsi="宋体" w:hint="eastAsia"/>
          <w:szCs w:val="21"/>
        </w:rPr>
        <w:t>资格被取消、财产被接管、冻结、破产状态；在经营活动中没有重大违法记录</w:t>
      </w:r>
      <w:r w:rsidR="000B6F06">
        <w:rPr>
          <w:rFonts w:ascii="宋体" w:eastAsia="宋体" w:hAnsi="宋体" w:cs="宋体" w:hint="eastAsia"/>
          <w:color w:val="000000"/>
          <w:kern w:val="0"/>
          <w:sz w:val="22"/>
          <w:lang w:bidi="ar"/>
        </w:rPr>
        <w:t>，提供相关承诺书</w:t>
      </w:r>
      <w:r w:rsidR="00705CA8">
        <w:rPr>
          <w:rFonts w:hAnsi="宋体" w:hint="eastAsia"/>
          <w:szCs w:val="21"/>
        </w:rPr>
        <w:t>。</w:t>
      </w:r>
      <w:r w:rsidR="000B6F06">
        <w:rPr>
          <w:rFonts w:ascii="宋体" w:eastAsia="宋体" w:hAnsi="宋体" w:cs="宋体" w:hint="eastAsia"/>
          <w:color w:val="000000"/>
          <w:kern w:val="0"/>
          <w:sz w:val="22"/>
          <w:lang w:bidi="ar"/>
        </w:rPr>
        <w:t>响应人</w:t>
      </w:r>
      <w:r w:rsidR="00705CA8" w:rsidRPr="000D0106">
        <w:rPr>
          <w:rFonts w:hAnsi="宋体" w:hint="eastAsia"/>
          <w:szCs w:val="21"/>
        </w:rPr>
        <w:t>不能被列入“中国政府采购网</w:t>
      </w:r>
      <w:r w:rsidR="00705CA8">
        <w:rPr>
          <w:rFonts w:hAnsi="宋体" w:hint="eastAsia"/>
          <w:szCs w:val="21"/>
        </w:rPr>
        <w:t>”</w:t>
      </w:r>
      <w:r w:rsidR="00705CA8" w:rsidRPr="000D0106">
        <w:rPr>
          <w:rFonts w:hAnsi="宋体" w:hint="eastAsia"/>
          <w:szCs w:val="21"/>
        </w:rPr>
        <w:t>“信用中国”等系统的失信被执行人、重大税收违法案件当事人名单、政府采购严重违法失信行为记录名单</w:t>
      </w:r>
      <w:r w:rsidR="00DC66CB">
        <w:rPr>
          <w:rFonts w:hAnsi="宋体" w:hint="eastAsia"/>
          <w:szCs w:val="21"/>
        </w:rPr>
        <w:t>，提供相关证明材料</w:t>
      </w:r>
      <w:r w:rsidR="00705CA8">
        <w:rPr>
          <w:rFonts w:hAnsi="宋体" w:hint="eastAsia"/>
          <w:szCs w:val="21"/>
        </w:rPr>
        <w:t>。</w:t>
      </w:r>
    </w:p>
    <w:p w14:paraId="33820C1B" w14:textId="027AD7C3" w:rsidR="006458C4" w:rsidRDefault="006458C4" w:rsidP="006458C4">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5</w:t>
      </w:r>
      <w:r w:rsidR="00D74789">
        <w:rPr>
          <w:rFonts w:ascii="宋体" w:eastAsia="宋体" w:hAnsi="宋体" w:cs="宋体" w:hint="eastAsia"/>
          <w:color w:val="000000"/>
          <w:kern w:val="0"/>
          <w:sz w:val="22"/>
          <w:lang w:bidi="ar"/>
        </w:rPr>
        <w:t>响应人</w:t>
      </w:r>
      <w:r w:rsidRPr="006458C4">
        <w:rPr>
          <w:rFonts w:ascii="宋体" w:eastAsia="宋体" w:hAnsi="宋体" w:cs="宋体" w:hint="eastAsia"/>
          <w:color w:val="000000"/>
          <w:kern w:val="0"/>
          <w:sz w:val="22"/>
          <w:lang w:bidi="ar"/>
        </w:rPr>
        <w:t>须提供在近三年内(2</w:t>
      </w:r>
      <w:r w:rsidR="00DA2217">
        <w:rPr>
          <w:rFonts w:ascii="宋体" w:eastAsia="宋体" w:hAnsi="宋体" w:cs="宋体" w:hint="eastAsia"/>
          <w:color w:val="000000"/>
          <w:kern w:val="0"/>
          <w:sz w:val="22"/>
          <w:lang w:bidi="ar"/>
        </w:rPr>
        <w:t>1</w:t>
      </w:r>
      <w:r w:rsidRPr="006458C4">
        <w:rPr>
          <w:rFonts w:ascii="宋体" w:eastAsia="宋体" w:hAnsi="宋体" w:cs="宋体" w:hint="eastAsia"/>
          <w:color w:val="000000"/>
          <w:kern w:val="0"/>
          <w:sz w:val="22"/>
          <w:lang w:bidi="ar"/>
        </w:rPr>
        <w:t>年</w:t>
      </w:r>
      <w:r w:rsidR="00186695">
        <w:rPr>
          <w:rFonts w:ascii="宋体" w:eastAsia="宋体" w:hAnsi="宋体" w:cs="宋体" w:hint="eastAsia"/>
          <w:color w:val="000000"/>
          <w:kern w:val="0"/>
          <w:sz w:val="22"/>
          <w:lang w:bidi="ar"/>
        </w:rPr>
        <w:t>6</w:t>
      </w:r>
      <w:r w:rsidRPr="006458C4">
        <w:rPr>
          <w:rFonts w:ascii="宋体" w:eastAsia="宋体" w:hAnsi="宋体" w:cs="宋体" w:hint="eastAsia"/>
          <w:color w:val="000000"/>
          <w:kern w:val="0"/>
          <w:sz w:val="22"/>
          <w:lang w:bidi="ar"/>
        </w:rPr>
        <w:t xml:space="preserve">月至今) </w:t>
      </w:r>
      <w:r w:rsidR="00D877DA" w:rsidRPr="006458C4">
        <w:rPr>
          <w:rFonts w:ascii="宋体" w:eastAsia="宋体" w:hAnsi="宋体" w:cs="宋体" w:hint="eastAsia"/>
          <w:color w:val="000000"/>
          <w:kern w:val="0"/>
          <w:sz w:val="22"/>
          <w:lang w:bidi="ar"/>
        </w:rPr>
        <w:t>类似</w:t>
      </w:r>
      <w:r w:rsidR="00D877DA">
        <w:rPr>
          <w:rFonts w:ascii="宋体" w:eastAsia="宋体" w:hAnsi="宋体" w:cs="宋体" w:hint="eastAsia"/>
          <w:color w:val="000000"/>
          <w:kern w:val="0"/>
          <w:sz w:val="22"/>
          <w:lang w:bidi="ar"/>
        </w:rPr>
        <w:t>项目</w:t>
      </w:r>
      <w:r w:rsidRPr="006458C4">
        <w:rPr>
          <w:rFonts w:ascii="宋体" w:eastAsia="宋体" w:hAnsi="宋体" w:cs="宋体" w:hint="eastAsia"/>
          <w:color w:val="000000"/>
          <w:kern w:val="0"/>
          <w:sz w:val="22"/>
          <w:lang w:bidi="ar"/>
        </w:rPr>
        <w:t>业绩，提供业绩一览表。（至少提供1份合同复印件，包含首页、服务内容页及签字页）</w:t>
      </w:r>
    </w:p>
    <w:p w14:paraId="4AAB611C" w14:textId="6E415C74" w:rsidR="002E6474" w:rsidRDefault="002E6474" w:rsidP="006458C4">
      <w:pPr>
        <w:widowControl/>
        <w:spacing w:line="360" w:lineRule="exact"/>
        <w:ind w:firstLineChars="202" w:firstLine="444"/>
        <w:jc w:val="left"/>
        <w:rPr>
          <w:rFonts w:ascii="宋体" w:hAnsi="宋体" w:hint="eastAsia"/>
          <w:szCs w:val="21"/>
          <w:shd w:val="clear" w:color="auto" w:fill="FFFFFF"/>
        </w:rPr>
      </w:pPr>
      <w:r>
        <w:rPr>
          <w:rFonts w:ascii="宋体" w:eastAsia="宋体" w:hAnsi="宋体" w:cs="宋体" w:hint="eastAsia"/>
          <w:color w:val="000000"/>
          <w:kern w:val="0"/>
          <w:sz w:val="22"/>
          <w:lang w:bidi="ar"/>
        </w:rPr>
        <w:t>6 响应人提供的</w:t>
      </w:r>
      <w:r w:rsidRPr="00667C49">
        <w:rPr>
          <w:rFonts w:ascii="宋体" w:hAnsi="宋体" w:hint="eastAsia"/>
          <w:szCs w:val="21"/>
          <w:shd w:val="clear" w:color="auto" w:fill="FFFFFF"/>
        </w:rPr>
        <w:t>产品</w:t>
      </w:r>
      <w:r>
        <w:rPr>
          <w:rFonts w:ascii="宋体" w:hAnsi="宋体" w:hint="eastAsia"/>
          <w:szCs w:val="21"/>
          <w:shd w:val="clear" w:color="auto" w:fill="FFFFFF"/>
        </w:rPr>
        <w:t>须</w:t>
      </w:r>
      <w:r w:rsidRPr="00667C49">
        <w:rPr>
          <w:rFonts w:ascii="宋体" w:hAnsi="宋体" w:hint="eastAsia"/>
          <w:szCs w:val="21"/>
          <w:shd w:val="clear" w:color="auto" w:fill="FFFFFF"/>
        </w:rPr>
        <w:t>通过中国质量认证中心强制性产品3C认证，取得3C认证证书</w:t>
      </w:r>
    </w:p>
    <w:p w14:paraId="5C84AF2C" w14:textId="02E39739" w:rsidR="002E6474" w:rsidRPr="002E6474" w:rsidRDefault="002E6474" w:rsidP="002E6474">
      <w:pPr>
        <w:widowControl/>
        <w:spacing w:line="360" w:lineRule="exact"/>
        <w:ind w:firstLineChars="202" w:firstLine="424"/>
        <w:jc w:val="left"/>
        <w:rPr>
          <w:rFonts w:ascii="宋体" w:eastAsia="宋体" w:hAnsi="宋体" w:cs="宋体"/>
          <w:color w:val="000000"/>
          <w:kern w:val="0"/>
          <w:sz w:val="22"/>
          <w:lang w:bidi="ar"/>
        </w:rPr>
      </w:pPr>
      <w:r>
        <w:rPr>
          <w:rFonts w:ascii="宋体" w:hAnsi="宋体" w:hint="eastAsia"/>
          <w:szCs w:val="21"/>
          <w:shd w:val="clear" w:color="auto" w:fill="FFFFFF"/>
        </w:rPr>
        <w:t>7 响应人需为所供产品的</w:t>
      </w:r>
      <w:r w:rsidR="00E65F86">
        <w:rPr>
          <w:rFonts w:ascii="宋体" w:hAnsi="宋体" w:hint="eastAsia"/>
          <w:szCs w:val="21"/>
          <w:shd w:val="clear" w:color="auto" w:fill="FFFFFF"/>
        </w:rPr>
        <w:t>生产厂家</w:t>
      </w:r>
      <w:r>
        <w:rPr>
          <w:rFonts w:ascii="宋体" w:hAnsi="宋体" w:hint="eastAsia"/>
          <w:szCs w:val="21"/>
          <w:shd w:val="clear" w:color="auto" w:fill="FFFFFF"/>
        </w:rPr>
        <w:t>或授权代理商</w:t>
      </w:r>
      <w:r w:rsidR="009472BB">
        <w:rPr>
          <w:rFonts w:ascii="宋体" w:hAnsi="宋体" w:hint="eastAsia"/>
          <w:szCs w:val="21"/>
          <w:shd w:val="clear" w:color="auto" w:fill="FFFFFF"/>
        </w:rPr>
        <w:t>，提供相关产品授权证明文件或产品生产证明</w:t>
      </w:r>
      <w:r>
        <w:rPr>
          <w:rFonts w:ascii="宋体" w:hAnsi="宋体" w:hint="eastAsia"/>
          <w:szCs w:val="21"/>
          <w:shd w:val="clear" w:color="auto" w:fill="FFFFFF"/>
        </w:rPr>
        <w:t>。</w:t>
      </w:r>
      <w:r w:rsidR="00E65F86">
        <w:rPr>
          <w:rFonts w:ascii="宋体" w:hAnsi="宋体" w:hint="eastAsia"/>
          <w:szCs w:val="21"/>
          <w:shd w:val="clear" w:color="auto" w:fill="FFFFFF"/>
        </w:rPr>
        <w:t>同品牌生产厂家</w:t>
      </w:r>
      <w:r w:rsidR="009472BB">
        <w:rPr>
          <w:rFonts w:ascii="宋体" w:hAnsi="宋体" w:hint="eastAsia"/>
          <w:szCs w:val="21"/>
          <w:shd w:val="clear" w:color="auto" w:fill="FFFFFF"/>
        </w:rPr>
        <w:t>最多一家授权代理商参加，同品牌生产厂家优先，超过一家的响应将全部被拒绝。</w:t>
      </w:r>
    </w:p>
    <w:p w14:paraId="1F172B2C" w14:textId="4EBF2BF8"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6 报名需准备材料：①法人授权委托书、②法定代表人身份证复印件、③经办人身份证、④营业执照、⑤业绩证明，及</w:t>
      </w:r>
      <w:r w:rsidR="00D877DA">
        <w:rPr>
          <w:rFonts w:ascii="宋体" w:eastAsia="宋体" w:hAnsi="宋体" w:cs="宋体" w:hint="eastAsia"/>
          <w:color w:val="000000"/>
          <w:kern w:val="0"/>
          <w:sz w:val="22"/>
          <w:lang w:bidi="ar"/>
        </w:rPr>
        <w:t>采购</w:t>
      </w:r>
      <w:r w:rsidRPr="006458C4">
        <w:rPr>
          <w:rFonts w:ascii="宋体" w:eastAsia="宋体" w:hAnsi="宋体" w:cs="宋体" w:hint="eastAsia"/>
          <w:color w:val="000000"/>
          <w:kern w:val="0"/>
          <w:sz w:val="22"/>
          <w:lang w:bidi="ar"/>
        </w:rPr>
        <w:t>须知内要求提供的其他资料。以上内容复印件加盖公章。</w:t>
      </w:r>
    </w:p>
    <w:p w14:paraId="56DFF5C6" w14:textId="416E8354"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7 报名方式：</w:t>
      </w:r>
      <w:r w:rsidR="00D74789">
        <w:rPr>
          <w:rFonts w:ascii="宋体" w:eastAsia="宋体" w:hAnsi="宋体" w:cs="宋体" w:hint="eastAsia"/>
          <w:color w:val="000000"/>
          <w:kern w:val="0"/>
          <w:sz w:val="22"/>
          <w:lang w:bidi="ar"/>
        </w:rPr>
        <w:t>响应人</w:t>
      </w:r>
      <w:r w:rsidRPr="006458C4">
        <w:rPr>
          <w:rFonts w:ascii="宋体" w:eastAsia="宋体" w:hAnsi="宋体" w:cs="宋体" w:hint="eastAsia"/>
          <w:color w:val="000000"/>
          <w:kern w:val="0"/>
          <w:sz w:val="22"/>
          <w:lang w:bidi="ar"/>
        </w:rPr>
        <w:t>请将上述需提供的所有材料复印件加盖公章，以扫描件的形式发送到以下邮箱：rmyyzcbm@163.com。</w:t>
      </w:r>
    </w:p>
    <w:p w14:paraId="68E48F02" w14:textId="51FF6CD0"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邮件命名方式：公司名称+北京大学人民医院</w:t>
      </w:r>
      <w:r w:rsidR="00186695" w:rsidRPr="00186695">
        <w:rPr>
          <w:rFonts w:ascii="宋体" w:hAnsi="宋体" w:cs="宋体" w:hint="eastAsia"/>
          <w:color w:val="000000"/>
          <w:sz w:val="22"/>
          <w:u w:val="single"/>
        </w:rPr>
        <w:t>西直门院区门诊楼老旧配电柜更新改造</w:t>
      </w:r>
      <w:r w:rsidR="00F060C7" w:rsidRPr="000D5824">
        <w:rPr>
          <w:rFonts w:ascii="宋体" w:hAnsi="宋体" w:cs="宋体" w:hint="eastAsia"/>
          <w:color w:val="000000"/>
          <w:sz w:val="22"/>
        </w:rPr>
        <w:t>项目</w:t>
      </w:r>
      <w:r w:rsidRPr="006458C4">
        <w:rPr>
          <w:rFonts w:ascii="宋体" w:eastAsia="宋体" w:hAnsi="宋体" w:cs="宋体" w:hint="eastAsia"/>
          <w:color w:val="000000"/>
          <w:kern w:val="0"/>
          <w:sz w:val="22"/>
          <w:lang w:bidi="ar"/>
        </w:rPr>
        <w:t>材料。</w:t>
      </w:r>
    </w:p>
    <w:p w14:paraId="234F3704" w14:textId="77777777"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邮件内需注明经办人姓名、联系方式、邮箱。</w:t>
      </w:r>
    </w:p>
    <w:p w14:paraId="30FE4E86" w14:textId="68B87E16"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9报名时间：202</w:t>
      </w:r>
      <w:r w:rsidR="000B6F06">
        <w:rPr>
          <w:rFonts w:ascii="宋体" w:eastAsia="宋体" w:hAnsi="宋体" w:cs="宋体" w:hint="eastAsia"/>
          <w:color w:val="000000"/>
          <w:kern w:val="0"/>
          <w:sz w:val="22"/>
          <w:lang w:bidi="ar"/>
        </w:rPr>
        <w:t>4</w:t>
      </w:r>
      <w:r w:rsidRPr="006458C4">
        <w:rPr>
          <w:rFonts w:ascii="宋体" w:eastAsia="宋体" w:hAnsi="宋体" w:cs="宋体" w:hint="eastAsia"/>
          <w:color w:val="000000"/>
          <w:kern w:val="0"/>
          <w:sz w:val="22"/>
          <w:lang w:bidi="ar"/>
        </w:rPr>
        <w:t>年</w:t>
      </w:r>
      <w:r w:rsidR="00186695">
        <w:rPr>
          <w:rFonts w:ascii="宋体" w:eastAsia="宋体" w:hAnsi="宋体" w:cs="宋体" w:hint="eastAsia"/>
          <w:color w:val="000000"/>
          <w:kern w:val="0"/>
          <w:sz w:val="22"/>
          <w:lang w:bidi="ar"/>
        </w:rPr>
        <w:t>6</w:t>
      </w:r>
      <w:r w:rsidRPr="006458C4">
        <w:rPr>
          <w:rFonts w:ascii="宋体" w:eastAsia="宋体" w:hAnsi="宋体" w:cs="宋体" w:hint="eastAsia"/>
          <w:color w:val="000000"/>
          <w:kern w:val="0"/>
          <w:sz w:val="22"/>
          <w:lang w:bidi="ar"/>
        </w:rPr>
        <w:t>月</w:t>
      </w:r>
      <w:r w:rsidR="00186695">
        <w:rPr>
          <w:rFonts w:ascii="宋体" w:eastAsia="宋体" w:hAnsi="宋体" w:cs="宋体" w:hint="eastAsia"/>
          <w:color w:val="000000"/>
          <w:kern w:val="0"/>
          <w:sz w:val="22"/>
          <w:lang w:bidi="ar"/>
        </w:rPr>
        <w:t>20</w:t>
      </w:r>
      <w:r w:rsidRPr="006458C4">
        <w:rPr>
          <w:rFonts w:ascii="宋体" w:eastAsia="宋体" w:hAnsi="宋体" w:cs="宋体" w:hint="eastAsia"/>
          <w:color w:val="000000"/>
          <w:kern w:val="0"/>
          <w:sz w:val="22"/>
          <w:lang w:bidi="ar"/>
        </w:rPr>
        <w:t>日9:00——202</w:t>
      </w:r>
      <w:r w:rsidR="000B6F06">
        <w:rPr>
          <w:rFonts w:ascii="宋体" w:eastAsia="宋体" w:hAnsi="宋体" w:cs="宋体" w:hint="eastAsia"/>
          <w:color w:val="000000"/>
          <w:kern w:val="0"/>
          <w:sz w:val="22"/>
          <w:lang w:bidi="ar"/>
        </w:rPr>
        <w:t>4</w:t>
      </w:r>
      <w:r w:rsidRPr="006458C4">
        <w:rPr>
          <w:rFonts w:ascii="宋体" w:eastAsia="宋体" w:hAnsi="宋体" w:cs="宋体" w:hint="eastAsia"/>
          <w:color w:val="000000"/>
          <w:kern w:val="0"/>
          <w:sz w:val="22"/>
          <w:lang w:bidi="ar"/>
        </w:rPr>
        <w:t>年</w:t>
      </w:r>
      <w:r w:rsidR="00186695">
        <w:rPr>
          <w:rFonts w:ascii="宋体" w:eastAsia="宋体" w:hAnsi="宋体" w:cs="宋体" w:hint="eastAsia"/>
          <w:color w:val="000000"/>
          <w:kern w:val="0"/>
          <w:sz w:val="22"/>
          <w:lang w:bidi="ar"/>
        </w:rPr>
        <w:t>6</w:t>
      </w:r>
      <w:r w:rsidRPr="006458C4">
        <w:rPr>
          <w:rFonts w:ascii="宋体" w:eastAsia="宋体" w:hAnsi="宋体" w:cs="宋体" w:hint="eastAsia"/>
          <w:color w:val="000000"/>
          <w:kern w:val="0"/>
          <w:sz w:val="22"/>
          <w:lang w:bidi="ar"/>
        </w:rPr>
        <w:t>月</w:t>
      </w:r>
      <w:r w:rsidR="00186695">
        <w:rPr>
          <w:rFonts w:ascii="宋体" w:eastAsia="宋体" w:hAnsi="宋体" w:cs="宋体" w:hint="eastAsia"/>
          <w:color w:val="000000"/>
          <w:kern w:val="0"/>
          <w:sz w:val="22"/>
          <w:lang w:bidi="ar"/>
        </w:rPr>
        <w:t>26</w:t>
      </w:r>
      <w:r w:rsidRPr="006458C4">
        <w:rPr>
          <w:rFonts w:ascii="宋体" w:eastAsia="宋体" w:hAnsi="宋体" w:cs="宋体" w:hint="eastAsia"/>
          <w:color w:val="000000"/>
          <w:kern w:val="0"/>
          <w:sz w:val="22"/>
          <w:lang w:bidi="ar"/>
        </w:rPr>
        <w:t>日16:30</w:t>
      </w:r>
    </w:p>
    <w:p w14:paraId="27173BC1" w14:textId="77777777"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10如有疑问请联系： 88325859苗老师</w:t>
      </w:r>
    </w:p>
    <w:p w14:paraId="415C231F" w14:textId="1E465C12"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11采购文件</w:t>
      </w:r>
      <w:r w:rsidR="00D74789">
        <w:rPr>
          <w:rFonts w:ascii="宋体" w:eastAsia="宋体" w:hAnsi="宋体" w:cs="宋体" w:hint="eastAsia"/>
          <w:color w:val="000000"/>
          <w:kern w:val="0"/>
          <w:sz w:val="22"/>
          <w:lang w:bidi="ar"/>
        </w:rPr>
        <w:t>详见本公告附件</w:t>
      </w:r>
      <w:r w:rsidRPr="006458C4">
        <w:rPr>
          <w:rFonts w:ascii="宋体" w:eastAsia="宋体" w:hAnsi="宋体" w:cs="宋体" w:hint="eastAsia"/>
          <w:color w:val="000000"/>
          <w:kern w:val="0"/>
          <w:sz w:val="22"/>
          <w:lang w:bidi="ar"/>
        </w:rPr>
        <w:t>。</w:t>
      </w:r>
    </w:p>
    <w:p w14:paraId="06BC2519" w14:textId="3F16B7CD" w:rsidR="006458C4" w:rsidRPr="006458C4" w:rsidRDefault="006458C4" w:rsidP="006458C4">
      <w:pPr>
        <w:widowControl/>
        <w:spacing w:line="360" w:lineRule="exact"/>
        <w:ind w:firstLineChars="202" w:firstLine="444"/>
        <w:jc w:val="left"/>
        <w:rPr>
          <w:rFonts w:ascii="宋体" w:eastAsia="宋体" w:hAnsi="宋体" w:cs="宋体"/>
          <w:color w:val="000000"/>
          <w:kern w:val="0"/>
          <w:sz w:val="22"/>
          <w:lang w:bidi="ar"/>
        </w:rPr>
      </w:pPr>
      <w:r w:rsidRPr="006458C4">
        <w:rPr>
          <w:rFonts w:ascii="宋体" w:eastAsia="宋体" w:hAnsi="宋体" w:cs="宋体" w:hint="eastAsia"/>
          <w:color w:val="000000"/>
          <w:kern w:val="0"/>
          <w:sz w:val="22"/>
          <w:lang w:bidi="ar"/>
        </w:rPr>
        <w:t>12本项目不接受联合体</w:t>
      </w:r>
      <w:r w:rsidR="00D74789">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w:t>
      </w:r>
    </w:p>
    <w:p w14:paraId="2E8ECE5B" w14:textId="75E6E88F" w:rsidR="00B630CF" w:rsidRPr="00B17F0C" w:rsidRDefault="00B630CF" w:rsidP="002E1083">
      <w:pPr>
        <w:widowControl/>
        <w:spacing w:line="360" w:lineRule="exact"/>
        <w:jc w:val="left"/>
        <w:rPr>
          <w:rFonts w:asciiTheme="minorEastAsia" w:hAnsiTheme="minorEastAsia" w:cs="Times New Roman"/>
          <w:bCs/>
          <w:szCs w:val="21"/>
        </w:rPr>
      </w:pPr>
    </w:p>
    <w:p w14:paraId="60A06981" w14:textId="320C05C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102015">
        <w:rPr>
          <w:rFonts w:asciiTheme="minorEastAsia" w:hAnsiTheme="minorEastAsia" w:hint="eastAsia"/>
          <w:b/>
          <w:szCs w:val="21"/>
        </w:rPr>
        <w:t>服务</w:t>
      </w:r>
      <w:r w:rsidR="009C68E8">
        <w:rPr>
          <w:rFonts w:asciiTheme="minorEastAsia" w:hAnsiTheme="minorEastAsia" w:hint="eastAsia"/>
          <w:b/>
          <w:szCs w:val="21"/>
        </w:rPr>
        <w:t>内容</w:t>
      </w:r>
      <w:r w:rsidRPr="00352473">
        <w:rPr>
          <w:rFonts w:asciiTheme="minorEastAsia" w:hAnsiTheme="minorEastAsia" w:hint="eastAsia"/>
          <w:b/>
          <w:szCs w:val="21"/>
        </w:rPr>
        <w:t>：</w:t>
      </w:r>
    </w:p>
    <w:p w14:paraId="453363D7" w14:textId="32956E0B" w:rsidR="00F2752A" w:rsidRDefault="008D3589" w:rsidP="008D3589">
      <w:pPr>
        <w:spacing w:line="560" w:lineRule="exact"/>
        <w:ind w:firstLine="432"/>
        <w:rPr>
          <w:rFonts w:ascii="宋体" w:hAnsi="宋体" w:cs="宋体"/>
          <w:bCs/>
          <w:sz w:val="22"/>
        </w:rPr>
      </w:pPr>
      <w:r>
        <w:rPr>
          <w:rFonts w:ascii="宋体" w:hAnsi="宋体" w:cs="宋体" w:hint="eastAsia"/>
          <w:bCs/>
          <w:sz w:val="22"/>
        </w:rPr>
        <w:lastRenderedPageBreak/>
        <w:t>1、</w:t>
      </w:r>
      <w:r w:rsidR="00186695">
        <w:rPr>
          <w:rFonts w:ascii="宋体" w:hAnsi="宋体" w:cs="宋体" w:hint="eastAsia"/>
          <w:bCs/>
          <w:sz w:val="22"/>
        </w:rPr>
        <w:t>项目概况：</w:t>
      </w:r>
      <w:r w:rsidR="00186695" w:rsidRPr="00AD5A85">
        <w:rPr>
          <w:rFonts w:ascii="宋体" w:eastAsia="宋体" w:hAnsi="宋体" w:cs="宋体" w:hint="eastAsia"/>
          <w:color w:val="000000"/>
          <w:kern w:val="0"/>
          <w:sz w:val="22"/>
          <w:lang w:bidi="ar"/>
        </w:rPr>
        <w:t>门诊楼、雨水泵房、老病房楼B1配电间等共计7面配电柜，为上世纪80年代建设西直门院</w:t>
      </w:r>
      <w:proofErr w:type="gramStart"/>
      <w:r w:rsidR="00186695" w:rsidRPr="00AD5A85">
        <w:rPr>
          <w:rFonts w:ascii="宋体" w:eastAsia="宋体" w:hAnsi="宋体" w:cs="宋体" w:hint="eastAsia"/>
          <w:color w:val="000000"/>
          <w:kern w:val="0"/>
          <w:sz w:val="22"/>
          <w:lang w:bidi="ar"/>
        </w:rPr>
        <w:t>区时期</w:t>
      </w:r>
      <w:proofErr w:type="gramEnd"/>
      <w:r w:rsidR="00186695" w:rsidRPr="00AD5A85">
        <w:rPr>
          <w:rFonts w:ascii="宋体" w:eastAsia="宋体" w:hAnsi="宋体" w:cs="宋体" w:hint="eastAsia"/>
          <w:color w:val="000000"/>
          <w:kern w:val="0"/>
          <w:sz w:val="22"/>
          <w:lang w:bidi="ar"/>
        </w:rPr>
        <w:t>的电气设备，使用年限己达</w:t>
      </w:r>
      <w:r w:rsidR="00186695">
        <w:rPr>
          <w:rFonts w:ascii="宋体" w:eastAsia="宋体" w:hAnsi="宋体" w:cs="宋体" w:hint="eastAsia"/>
          <w:color w:val="000000"/>
          <w:kern w:val="0"/>
          <w:sz w:val="22"/>
          <w:lang w:bidi="ar"/>
        </w:rPr>
        <w:t>30</w:t>
      </w:r>
      <w:r w:rsidR="00186695" w:rsidRPr="00AD5A85">
        <w:rPr>
          <w:rFonts w:ascii="宋体" w:eastAsia="宋体" w:hAnsi="宋体" w:cs="宋体" w:hint="eastAsia"/>
          <w:color w:val="000000"/>
          <w:kern w:val="0"/>
          <w:sz w:val="22"/>
          <w:lang w:bidi="ar"/>
        </w:rPr>
        <w:t>年，超报废年限，柜内元器件严重老化、柜体腐蚀，主要元器件已停产，存在严重设备安全运行隐患。</w:t>
      </w:r>
    </w:p>
    <w:p w14:paraId="4C9650A2" w14:textId="3588EF88" w:rsidR="00186695" w:rsidRDefault="00F2752A" w:rsidP="00186695">
      <w:pPr>
        <w:spacing w:line="560" w:lineRule="exact"/>
        <w:ind w:firstLine="432"/>
        <w:rPr>
          <w:rFonts w:ascii="宋体" w:hAnsi="宋体" w:cs="宋体"/>
          <w:bCs/>
          <w:sz w:val="22"/>
        </w:rPr>
      </w:pPr>
      <w:r>
        <w:rPr>
          <w:rFonts w:ascii="宋体" w:hAnsi="宋体" w:cs="宋体" w:hint="eastAsia"/>
          <w:bCs/>
          <w:sz w:val="22"/>
        </w:rPr>
        <w:t>2、</w:t>
      </w:r>
      <w:r w:rsidR="00186695">
        <w:rPr>
          <w:rFonts w:ascii="宋体" w:hAnsi="宋体" w:cs="宋体" w:hint="eastAsia"/>
          <w:bCs/>
          <w:sz w:val="22"/>
        </w:rPr>
        <w:t>服务</w:t>
      </w:r>
      <w:r w:rsidR="009C68E8">
        <w:rPr>
          <w:rFonts w:ascii="宋体" w:hAnsi="宋体" w:cs="宋体" w:hint="eastAsia"/>
          <w:bCs/>
          <w:sz w:val="22"/>
        </w:rPr>
        <w:t>要求</w:t>
      </w:r>
      <w:r w:rsidR="00186695">
        <w:rPr>
          <w:rFonts w:ascii="宋体" w:hAnsi="宋体" w:cs="宋体" w:hint="eastAsia"/>
          <w:bCs/>
          <w:sz w:val="22"/>
        </w:rPr>
        <w:t>：</w:t>
      </w:r>
    </w:p>
    <w:p w14:paraId="4856F464" w14:textId="7E606042" w:rsidR="00186695" w:rsidRPr="00186695" w:rsidRDefault="00186695" w:rsidP="001F460F">
      <w:pPr>
        <w:spacing w:line="560" w:lineRule="exact"/>
        <w:ind w:firstLine="432"/>
        <w:rPr>
          <w:rFonts w:ascii="宋体" w:hAnsi="宋体" w:cs="宋体"/>
          <w:bCs/>
          <w:sz w:val="22"/>
        </w:rPr>
      </w:pPr>
      <w:r>
        <w:rPr>
          <w:rFonts w:ascii="宋体" w:hAnsi="宋体" w:cs="宋体" w:hint="eastAsia"/>
          <w:bCs/>
          <w:sz w:val="22"/>
        </w:rPr>
        <w:t>1）</w:t>
      </w:r>
      <w:r w:rsidRPr="00186695">
        <w:rPr>
          <w:rFonts w:ascii="宋体" w:hAnsi="宋体" w:cs="宋体" w:hint="eastAsia"/>
          <w:bCs/>
          <w:sz w:val="22"/>
        </w:rPr>
        <w:t>该项目涉及拆除既有7面配电柜及内部线缆，安装新装配电柜并将原出线电缆恢复接入。</w:t>
      </w:r>
    </w:p>
    <w:p w14:paraId="1E9769BB" w14:textId="5259C959" w:rsidR="00186695" w:rsidRPr="00186695" w:rsidRDefault="00186695" w:rsidP="001F460F">
      <w:pPr>
        <w:spacing w:line="560" w:lineRule="exact"/>
        <w:ind w:firstLine="432"/>
        <w:rPr>
          <w:rFonts w:ascii="宋体" w:hAnsi="宋体" w:cs="宋体"/>
          <w:bCs/>
          <w:sz w:val="22"/>
        </w:rPr>
      </w:pPr>
      <w:r>
        <w:rPr>
          <w:rFonts w:ascii="宋体" w:hAnsi="宋体" w:cs="宋体" w:hint="eastAsia"/>
          <w:bCs/>
          <w:sz w:val="22"/>
        </w:rPr>
        <w:t>2）</w:t>
      </w:r>
      <w:r w:rsidRPr="00186695">
        <w:rPr>
          <w:rFonts w:ascii="宋体" w:hAnsi="宋体" w:cs="宋体" w:hint="eastAsia"/>
          <w:bCs/>
          <w:sz w:val="22"/>
        </w:rPr>
        <w:t>对设备提供不少于二年的质保期。提供24小时应急服务，故障响应到场时间不超过3小时。</w:t>
      </w:r>
    </w:p>
    <w:p w14:paraId="288AB668" w14:textId="598E4175" w:rsidR="00186695" w:rsidRPr="00186695" w:rsidRDefault="00186695" w:rsidP="001F460F">
      <w:pPr>
        <w:spacing w:line="560" w:lineRule="exact"/>
        <w:ind w:firstLine="432"/>
        <w:rPr>
          <w:rFonts w:ascii="宋体" w:hAnsi="宋体" w:cs="宋体"/>
          <w:bCs/>
          <w:sz w:val="22"/>
        </w:rPr>
      </w:pPr>
      <w:r>
        <w:rPr>
          <w:rFonts w:ascii="宋体" w:hAnsi="宋体" w:cs="宋体" w:hint="eastAsia"/>
          <w:bCs/>
          <w:sz w:val="22"/>
        </w:rPr>
        <w:t>3）</w:t>
      </w:r>
      <w:r w:rsidRPr="00186695">
        <w:rPr>
          <w:rFonts w:ascii="宋体" w:hAnsi="宋体" w:cs="宋体" w:hint="eastAsia"/>
          <w:bCs/>
          <w:sz w:val="22"/>
        </w:rPr>
        <w:t>配电柜安装人员必须持有低压电工作业特种作业操作证，带班负责人需具有电工专业中级工及以上资格认证。</w:t>
      </w:r>
    </w:p>
    <w:p w14:paraId="2315B439" w14:textId="77777777" w:rsidR="00186695" w:rsidRDefault="00186695" w:rsidP="00186695">
      <w:pPr>
        <w:spacing w:line="560" w:lineRule="exact"/>
        <w:ind w:firstLine="432"/>
        <w:rPr>
          <w:rFonts w:ascii="宋体" w:hAnsi="宋体" w:cs="宋体"/>
          <w:bCs/>
          <w:sz w:val="22"/>
        </w:rPr>
      </w:pPr>
      <w:r>
        <w:rPr>
          <w:rFonts w:ascii="宋体" w:hAnsi="宋体" w:cs="宋体" w:hint="eastAsia"/>
          <w:bCs/>
          <w:sz w:val="22"/>
        </w:rPr>
        <w:t>4）</w:t>
      </w:r>
      <w:r w:rsidRPr="00186695">
        <w:rPr>
          <w:rFonts w:ascii="宋体" w:hAnsi="宋体" w:cs="宋体" w:hint="eastAsia"/>
          <w:bCs/>
          <w:sz w:val="22"/>
        </w:rPr>
        <w:t>拆除设备搬运至指定地点，施工时间、地点服从安排，如遇特殊情况需无条件随时停工，不再产生任何相关费用。</w:t>
      </w:r>
    </w:p>
    <w:p w14:paraId="574C0513" w14:textId="5B4F0955" w:rsidR="00BA76A1" w:rsidRDefault="00BA76A1" w:rsidP="00186695">
      <w:pPr>
        <w:spacing w:line="560" w:lineRule="exact"/>
        <w:ind w:firstLine="432"/>
        <w:rPr>
          <w:rFonts w:ascii="宋体" w:hAnsi="宋体" w:cs="宋体"/>
          <w:bCs/>
          <w:sz w:val="22"/>
        </w:rPr>
      </w:pPr>
      <w:r>
        <w:rPr>
          <w:rFonts w:ascii="宋体" w:hAnsi="宋体" w:cs="宋体" w:hint="eastAsia"/>
          <w:bCs/>
          <w:sz w:val="22"/>
        </w:rPr>
        <w:t>3、供货</w:t>
      </w:r>
      <w:r w:rsidR="00481F8D">
        <w:rPr>
          <w:rFonts w:ascii="宋体" w:hAnsi="宋体" w:cs="宋体" w:hint="eastAsia"/>
          <w:bCs/>
          <w:sz w:val="22"/>
        </w:rPr>
        <w:t>安装</w:t>
      </w:r>
      <w:r>
        <w:rPr>
          <w:rFonts w:ascii="宋体" w:hAnsi="宋体" w:cs="宋体" w:hint="eastAsia"/>
          <w:bCs/>
          <w:sz w:val="22"/>
        </w:rPr>
        <w:t>要求：</w:t>
      </w:r>
    </w:p>
    <w:p w14:paraId="615A119E" w14:textId="6737305F" w:rsidR="009C68E8" w:rsidRDefault="00BA76A1" w:rsidP="00186695">
      <w:pPr>
        <w:spacing w:line="560" w:lineRule="exact"/>
        <w:ind w:firstLine="432"/>
        <w:rPr>
          <w:rFonts w:ascii="宋体" w:hAnsi="宋体" w:cs="宋体"/>
          <w:bCs/>
          <w:sz w:val="22"/>
        </w:rPr>
      </w:pPr>
      <w:r>
        <w:rPr>
          <w:rFonts w:ascii="宋体" w:hAnsi="宋体" w:cs="宋体" w:hint="eastAsia"/>
          <w:bCs/>
          <w:sz w:val="22"/>
        </w:rPr>
        <w:t>1）</w:t>
      </w:r>
      <w:r w:rsidR="009C68E8">
        <w:rPr>
          <w:rFonts w:ascii="宋体" w:hAnsi="宋体" w:cs="宋体" w:hint="eastAsia"/>
          <w:bCs/>
          <w:sz w:val="22"/>
        </w:rPr>
        <w:t>供货</w:t>
      </w:r>
      <w:r w:rsidR="00481F8D">
        <w:rPr>
          <w:rFonts w:ascii="宋体" w:hAnsi="宋体" w:cs="宋体" w:hint="eastAsia"/>
          <w:bCs/>
          <w:sz w:val="22"/>
        </w:rPr>
        <w:t>安装</w:t>
      </w:r>
      <w:r w:rsidR="009C68E8">
        <w:rPr>
          <w:rFonts w:ascii="宋体" w:hAnsi="宋体" w:cs="宋体" w:hint="eastAsia"/>
          <w:bCs/>
          <w:sz w:val="22"/>
        </w:rPr>
        <w:t>周期不超过</w:t>
      </w:r>
      <w:r w:rsidR="00481F8D">
        <w:rPr>
          <w:rFonts w:ascii="宋体" w:hAnsi="宋体" w:cs="宋体" w:hint="eastAsia"/>
          <w:bCs/>
          <w:sz w:val="22"/>
        </w:rPr>
        <w:t>60</w:t>
      </w:r>
      <w:r w:rsidR="009C68E8">
        <w:rPr>
          <w:rFonts w:ascii="宋体" w:hAnsi="宋体" w:cs="宋体" w:hint="eastAsia"/>
          <w:bCs/>
          <w:sz w:val="22"/>
        </w:rPr>
        <w:t>个日历日</w:t>
      </w:r>
      <w:r w:rsidR="00CE376C">
        <w:rPr>
          <w:rFonts w:ascii="宋体" w:hAnsi="宋体" w:cs="宋体" w:hint="eastAsia"/>
          <w:bCs/>
          <w:sz w:val="22"/>
        </w:rPr>
        <w:t>，其中供货周期不超过25个日历日。</w:t>
      </w:r>
    </w:p>
    <w:p w14:paraId="1F7AF7D8" w14:textId="584B4850" w:rsidR="00ED74FA" w:rsidRDefault="00BA76A1" w:rsidP="00186695">
      <w:pPr>
        <w:spacing w:line="560" w:lineRule="exact"/>
        <w:ind w:firstLine="432"/>
        <w:rPr>
          <w:rFonts w:ascii="宋体" w:hAnsi="宋体" w:cs="宋体"/>
          <w:bCs/>
          <w:sz w:val="22"/>
        </w:rPr>
      </w:pPr>
      <w:r>
        <w:rPr>
          <w:rFonts w:ascii="宋体" w:hAnsi="宋体" w:cs="宋体" w:hint="eastAsia"/>
          <w:bCs/>
          <w:sz w:val="22"/>
        </w:rPr>
        <w:t>2</w:t>
      </w:r>
      <w:r w:rsidR="009C68E8">
        <w:rPr>
          <w:rFonts w:ascii="宋体" w:hAnsi="宋体" w:cs="宋体" w:hint="eastAsia"/>
          <w:bCs/>
          <w:sz w:val="22"/>
        </w:rPr>
        <w:t>）</w:t>
      </w:r>
      <w:r w:rsidR="00ED74FA" w:rsidRPr="00ED74FA">
        <w:rPr>
          <w:rFonts w:ascii="宋体" w:hAnsi="宋体" w:cs="宋体" w:hint="eastAsia"/>
          <w:bCs/>
          <w:sz w:val="22"/>
        </w:rPr>
        <w:t>买方</w:t>
      </w:r>
      <w:r w:rsidR="00ED74FA" w:rsidRPr="00ED74FA">
        <w:rPr>
          <w:rFonts w:ascii="宋体" w:hAnsi="宋体" w:cs="宋体"/>
          <w:bCs/>
          <w:sz w:val="22"/>
        </w:rPr>
        <w:t>在合同签订后，有权根据工程实际需要变更产品数量和型号，</w:t>
      </w:r>
      <w:r w:rsidR="00ED74FA" w:rsidRPr="00ED74FA">
        <w:rPr>
          <w:rFonts w:ascii="宋体" w:hAnsi="宋体" w:cs="宋体" w:hint="eastAsia"/>
          <w:bCs/>
          <w:sz w:val="22"/>
        </w:rPr>
        <w:t>卖方</w:t>
      </w:r>
      <w:r w:rsidR="00ED74FA" w:rsidRPr="00ED74FA">
        <w:rPr>
          <w:rFonts w:ascii="宋体" w:hAnsi="宋体" w:cs="宋体"/>
          <w:bCs/>
          <w:sz w:val="22"/>
        </w:rPr>
        <w:t>应予调整。但</w:t>
      </w:r>
      <w:r w:rsidR="00ED74FA" w:rsidRPr="00ED74FA">
        <w:rPr>
          <w:rFonts w:ascii="宋体" w:hAnsi="宋体" w:cs="宋体" w:hint="eastAsia"/>
          <w:bCs/>
          <w:sz w:val="22"/>
        </w:rPr>
        <w:t>买方</w:t>
      </w:r>
      <w:r w:rsidR="00ED74FA" w:rsidRPr="00ED74FA">
        <w:rPr>
          <w:rFonts w:ascii="宋体" w:hAnsi="宋体" w:cs="宋体"/>
          <w:bCs/>
          <w:sz w:val="22"/>
        </w:rPr>
        <w:t>应在</w:t>
      </w:r>
      <w:r w:rsidR="00ED74FA" w:rsidRPr="00ED74FA">
        <w:rPr>
          <w:rFonts w:ascii="宋体" w:hAnsi="宋体" w:cs="宋体" w:hint="eastAsia"/>
          <w:bCs/>
          <w:sz w:val="22"/>
        </w:rPr>
        <w:t>卖方</w:t>
      </w:r>
      <w:r w:rsidR="00ED74FA" w:rsidRPr="00ED74FA">
        <w:rPr>
          <w:rFonts w:ascii="宋体" w:hAnsi="宋体" w:cs="宋体"/>
          <w:bCs/>
          <w:sz w:val="22"/>
        </w:rPr>
        <w:t>开始生产前向</w:t>
      </w:r>
      <w:r w:rsidR="00ED74FA" w:rsidRPr="00ED74FA">
        <w:rPr>
          <w:rFonts w:ascii="宋体" w:hAnsi="宋体" w:cs="宋体" w:hint="eastAsia"/>
          <w:bCs/>
          <w:sz w:val="22"/>
        </w:rPr>
        <w:t>卖方</w:t>
      </w:r>
      <w:r w:rsidR="00ED74FA" w:rsidRPr="00ED74FA">
        <w:rPr>
          <w:rFonts w:ascii="宋体" w:hAnsi="宋体" w:cs="宋体"/>
          <w:bCs/>
          <w:sz w:val="22"/>
        </w:rPr>
        <w:t>书面提出。</w:t>
      </w:r>
    </w:p>
    <w:p w14:paraId="6DA87195" w14:textId="4907E0D0" w:rsidR="009C68E8" w:rsidRDefault="00ED74FA" w:rsidP="00186695">
      <w:pPr>
        <w:spacing w:line="560" w:lineRule="exact"/>
        <w:ind w:firstLine="432"/>
        <w:rPr>
          <w:rFonts w:ascii="宋体" w:hAnsi="宋体" w:cs="宋体"/>
          <w:bCs/>
          <w:sz w:val="22"/>
        </w:rPr>
      </w:pPr>
      <w:r>
        <w:rPr>
          <w:rFonts w:ascii="宋体" w:hAnsi="宋体" w:cs="宋体" w:hint="eastAsia"/>
          <w:bCs/>
          <w:sz w:val="22"/>
        </w:rPr>
        <w:t>3）</w:t>
      </w:r>
      <w:r w:rsidR="00BA76A1" w:rsidRPr="00BA76A1">
        <w:rPr>
          <w:rFonts w:ascii="宋体" w:hAnsi="宋体" w:cs="宋体" w:hint="eastAsia"/>
          <w:bCs/>
          <w:sz w:val="22"/>
        </w:rPr>
        <w:t>对不符合本合同约定要求的货物买方有权拒绝签收，卖方应立即将该货物全部运离现场，并在供货期限内重新更换符合约定的货物。</w:t>
      </w:r>
    </w:p>
    <w:p w14:paraId="441B86D8" w14:textId="4C9A58BE" w:rsidR="00BA76A1" w:rsidRPr="009C68E8" w:rsidRDefault="00ED74FA" w:rsidP="00186695">
      <w:pPr>
        <w:spacing w:line="560" w:lineRule="exact"/>
        <w:ind w:firstLine="432"/>
        <w:rPr>
          <w:rFonts w:ascii="宋体" w:hAnsi="宋体" w:cs="宋体"/>
          <w:bCs/>
          <w:sz w:val="22"/>
        </w:rPr>
      </w:pPr>
      <w:r>
        <w:rPr>
          <w:rFonts w:ascii="宋体" w:hAnsi="宋体" w:cs="宋体" w:hint="eastAsia"/>
          <w:bCs/>
          <w:sz w:val="22"/>
        </w:rPr>
        <w:t>4</w:t>
      </w:r>
      <w:r w:rsidR="00BA76A1">
        <w:rPr>
          <w:rFonts w:ascii="宋体" w:hAnsi="宋体" w:cs="宋体" w:hint="eastAsia"/>
          <w:bCs/>
          <w:sz w:val="22"/>
        </w:rPr>
        <w:t>）</w:t>
      </w:r>
      <w:r w:rsidR="00BA76A1" w:rsidRPr="00BA76A1">
        <w:rPr>
          <w:rFonts w:ascii="宋体" w:hAnsi="宋体" w:cs="宋体" w:hint="eastAsia"/>
          <w:bCs/>
          <w:sz w:val="22"/>
        </w:rPr>
        <w:t>卖方装卸、运输过程中的一切人员、机械、车辆安全，应按国家及地方规定办理相关手续、责任自负。因卖方原因造成各种人员伤害及经济损失由卖方自行承担，并补偿买方及其他方因此造成的一切损失。</w:t>
      </w:r>
    </w:p>
    <w:p w14:paraId="517D1C32" w14:textId="644E00B0" w:rsidR="001C73EE" w:rsidRPr="00031849" w:rsidRDefault="00031849" w:rsidP="00031849">
      <w:pPr>
        <w:spacing w:line="560" w:lineRule="exact"/>
        <w:rPr>
          <w:rFonts w:ascii="宋体" w:hAnsi="宋体" w:cs="宋体"/>
          <w:b/>
          <w:bCs/>
          <w:sz w:val="22"/>
        </w:rPr>
      </w:pPr>
      <w:r w:rsidRPr="00031849">
        <w:rPr>
          <w:rFonts w:ascii="宋体" w:hAnsi="宋体" w:cs="宋体" w:hint="eastAsia"/>
          <w:b/>
          <w:bCs/>
          <w:sz w:val="22"/>
        </w:rPr>
        <w:t>三、技术参数及要求：</w:t>
      </w:r>
    </w:p>
    <w:p w14:paraId="274E5D38" w14:textId="1F3C0C41"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按系统图所示和以下之规定提供分支电路配电设备。</w:t>
      </w:r>
    </w:p>
    <w:p w14:paraId="045AEE9C" w14:textId="60505009" w:rsidR="00031849" w:rsidRDefault="00680F56" w:rsidP="00031849">
      <w:pPr>
        <w:tabs>
          <w:tab w:val="left" w:pos="1134"/>
        </w:tabs>
        <w:spacing w:line="360" w:lineRule="auto"/>
        <w:ind w:firstLineChars="200" w:firstLine="420"/>
        <w:rPr>
          <w:rFonts w:ascii="宋体" w:hAnsi="宋体"/>
          <w:szCs w:val="21"/>
        </w:rPr>
      </w:pPr>
      <w:r>
        <w:rPr>
          <w:rFonts w:ascii="宋体" w:hAnsi="宋体" w:hint="eastAsia"/>
          <w:szCs w:val="21"/>
        </w:rPr>
        <w:t>一）</w:t>
      </w:r>
      <w:r w:rsidR="00031849">
        <w:rPr>
          <w:rFonts w:ascii="宋体" w:hAnsi="宋体" w:hint="eastAsia"/>
          <w:szCs w:val="21"/>
        </w:rPr>
        <w:t>保证质量的特殊要求</w:t>
      </w:r>
    </w:p>
    <w:p w14:paraId="2F80922B" w14:textId="7F6B657C"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w:t>
      </w:r>
      <w:r w:rsidR="00680F56">
        <w:rPr>
          <w:rFonts w:ascii="宋体" w:hAnsi="宋体" w:hint="eastAsia"/>
          <w:szCs w:val="21"/>
        </w:rPr>
        <w:t>、</w:t>
      </w:r>
      <w:r>
        <w:rPr>
          <w:rFonts w:ascii="宋体" w:hAnsi="宋体" w:hint="eastAsia"/>
          <w:szCs w:val="21"/>
        </w:rPr>
        <w:t>每一种提供的设备须按相应国标之规定经过定型试验并出具证明。</w:t>
      </w:r>
    </w:p>
    <w:p w14:paraId="727437A3" w14:textId="56214460"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w:t>
      </w:r>
      <w:r w:rsidR="00680F56">
        <w:rPr>
          <w:rFonts w:ascii="宋体" w:hAnsi="宋体" w:hint="eastAsia"/>
          <w:szCs w:val="21"/>
        </w:rPr>
        <w:t>、</w:t>
      </w:r>
      <w:r>
        <w:rPr>
          <w:rFonts w:ascii="宋体" w:hAnsi="宋体" w:hint="eastAsia"/>
          <w:szCs w:val="21"/>
        </w:rPr>
        <w:t>所有设备及其附属设备包括开关装置等须由认可的国家级测试机构证明其短路容量符合以上之规定。且所有产品须获得国家主管部门颁发的“3C认证”证书。</w:t>
      </w:r>
    </w:p>
    <w:p w14:paraId="6F875502" w14:textId="5F084A94"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二</w:t>
      </w:r>
      <w:r w:rsidR="00680F56">
        <w:rPr>
          <w:rFonts w:ascii="宋体" w:hAnsi="宋体" w:hint="eastAsia"/>
          <w:szCs w:val="21"/>
        </w:rPr>
        <w:t>）</w:t>
      </w:r>
      <w:r>
        <w:rPr>
          <w:rFonts w:ascii="宋体" w:hAnsi="宋体" w:hint="eastAsia"/>
          <w:szCs w:val="21"/>
        </w:rPr>
        <w:t>熔断器开关和隔离开关</w:t>
      </w:r>
    </w:p>
    <w:p w14:paraId="35D5240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 所有熔断器开关和开关须符合有关GB14048.3-2002《低压开关设备和控制设备第三部分：开关、隔离器、隔离开关及熔断器组》之要求。除在图上另有指示外，不间断工作时额定值必须能使用于AC-23A类型。熔断器的</w:t>
      </w:r>
      <w:r>
        <w:rPr>
          <w:rFonts w:ascii="宋体" w:hAnsi="宋体" w:hint="eastAsia"/>
          <w:szCs w:val="21"/>
        </w:rPr>
        <w:lastRenderedPageBreak/>
        <w:t>最小额定短路电流须为50kA。所有</w:t>
      </w:r>
      <w:proofErr w:type="gramStart"/>
      <w:r>
        <w:rPr>
          <w:rFonts w:ascii="宋体" w:hAnsi="宋体" w:hint="eastAsia"/>
          <w:szCs w:val="21"/>
        </w:rPr>
        <w:t>带电部份必须</w:t>
      </w:r>
      <w:proofErr w:type="gramEnd"/>
      <w:r>
        <w:rPr>
          <w:rFonts w:ascii="宋体" w:hAnsi="宋体" w:hint="eastAsia"/>
          <w:szCs w:val="21"/>
        </w:rPr>
        <w:t>完全与前方屏蔽。熔断器须符合GB13539.1-2002《低压熔断器第一部分：基本要求》的熔断系数。</w:t>
      </w:r>
    </w:p>
    <w:p w14:paraId="4CD4664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  熔断器开关和隔离开关须为全封闭型，适用于表面安装。外壳和门须用镀锌钢板制成，涂以高质量</w:t>
      </w:r>
      <w:proofErr w:type="gramStart"/>
      <w:r>
        <w:rPr>
          <w:rFonts w:ascii="宋体" w:hAnsi="宋体" w:hint="eastAsia"/>
          <w:szCs w:val="21"/>
        </w:rPr>
        <w:t>焙</w:t>
      </w:r>
      <w:proofErr w:type="gramEnd"/>
      <w:r>
        <w:rPr>
          <w:rFonts w:ascii="宋体" w:hAnsi="宋体" w:hint="eastAsia"/>
          <w:szCs w:val="21"/>
        </w:rPr>
        <w:t>漆，其颜色由制造厂商规定。门上须装有</w:t>
      </w:r>
      <w:proofErr w:type="gramStart"/>
      <w:r>
        <w:rPr>
          <w:rFonts w:ascii="宋体" w:hAnsi="宋体" w:hint="eastAsia"/>
          <w:szCs w:val="21"/>
        </w:rPr>
        <w:t>防尘垫并配</w:t>
      </w:r>
      <w:proofErr w:type="gramEnd"/>
      <w:r>
        <w:rPr>
          <w:rFonts w:ascii="宋体" w:hAnsi="宋体" w:hint="eastAsia"/>
          <w:szCs w:val="21"/>
        </w:rPr>
        <w:t>以弹珠锁或其它相同经批准的锁。整个外壳须符合GB4208-1993《外壳防护等级的分类》规定之IP31。</w:t>
      </w:r>
    </w:p>
    <w:p w14:paraId="0B64990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  在熔断器开关和开关的门和开关之间须有机械</w:t>
      </w:r>
      <w:proofErr w:type="gramStart"/>
      <w:r>
        <w:rPr>
          <w:rFonts w:ascii="宋体" w:hAnsi="宋体" w:hint="eastAsia"/>
          <w:szCs w:val="21"/>
        </w:rPr>
        <w:t>联锁</w:t>
      </w:r>
      <w:proofErr w:type="gramEnd"/>
      <w:r>
        <w:rPr>
          <w:rFonts w:ascii="宋体" w:hAnsi="宋体" w:hint="eastAsia"/>
          <w:szCs w:val="21"/>
        </w:rPr>
        <w:t>操作。当开关位于“合”时，门不能打开。反之，当开关的门打开时，开关就不可能合上。除非为了试验，把开关内机械</w:t>
      </w:r>
      <w:proofErr w:type="gramStart"/>
      <w:r>
        <w:rPr>
          <w:rFonts w:ascii="宋体" w:hAnsi="宋体" w:hint="eastAsia"/>
          <w:szCs w:val="21"/>
        </w:rPr>
        <w:t>联锁</w:t>
      </w:r>
      <w:proofErr w:type="gramEnd"/>
      <w:r>
        <w:rPr>
          <w:rFonts w:ascii="宋体" w:hAnsi="宋体" w:hint="eastAsia"/>
          <w:szCs w:val="21"/>
        </w:rPr>
        <w:t>解除，在开着门的情况下开关也可合上。</w:t>
      </w:r>
    </w:p>
    <w:p w14:paraId="2D50206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  熔断器和开关须配有机械合／分指示器，和半凸出或可伸缩性型之操作手柄。须提供在合或</w:t>
      </w:r>
      <w:proofErr w:type="gramStart"/>
      <w:r>
        <w:rPr>
          <w:rFonts w:ascii="宋体" w:hAnsi="宋体" w:hint="eastAsia"/>
          <w:szCs w:val="21"/>
        </w:rPr>
        <w:t>分位置</w:t>
      </w:r>
      <w:proofErr w:type="gramEnd"/>
      <w:r>
        <w:rPr>
          <w:rFonts w:ascii="宋体" w:hAnsi="宋体" w:hint="eastAsia"/>
          <w:szCs w:val="21"/>
        </w:rPr>
        <w:t>上挂锁装置。</w:t>
      </w:r>
    </w:p>
    <w:p w14:paraId="75F6D37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5、 熔断器开关须装备有足够力量的加速弹簧</w:t>
      </w:r>
      <w:proofErr w:type="gramStart"/>
      <w:r>
        <w:rPr>
          <w:rFonts w:ascii="宋体" w:hAnsi="宋体" w:hint="eastAsia"/>
          <w:szCs w:val="21"/>
        </w:rPr>
        <w:t>及拐臂作用</w:t>
      </w:r>
      <w:proofErr w:type="gramEnd"/>
      <w:r>
        <w:rPr>
          <w:rFonts w:ascii="宋体" w:hAnsi="宋体" w:hint="eastAsia"/>
          <w:szCs w:val="21"/>
        </w:rPr>
        <w:t>以</w:t>
      </w:r>
      <w:proofErr w:type="gramStart"/>
      <w:r>
        <w:rPr>
          <w:rFonts w:ascii="宋体" w:hAnsi="宋体" w:hint="eastAsia"/>
          <w:szCs w:val="21"/>
        </w:rPr>
        <w:t>保证速合和速分</w:t>
      </w:r>
      <w:proofErr w:type="gramEnd"/>
      <w:r>
        <w:rPr>
          <w:rFonts w:ascii="宋体" w:hAnsi="宋体" w:hint="eastAsia"/>
          <w:szCs w:val="21"/>
        </w:rPr>
        <w:t>动作而与手柄之操作速度无关，须能在故障时闭合并保持在闭合位置甚至在弹簧断裂的情况下仍可操作。所有触头均须镀银以使工作可靠。</w:t>
      </w:r>
    </w:p>
    <w:p w14:paraId="191C9A1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6、 熔断器开关按规定须为三极带螺栓式中性线连接(TP&amp;N)，三极带中性线开关(TPSN)，单极带螺栓式中性线连接(SP&amp;N)，单极带中性线开关(SPSN)。中性线连接须能从熔断器开关面板前部接触和拆卸。</w:t>
      </w:r>
    </w:p>
    <w:p w14:paraId="794F131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7、 所有熔断器开关和隔离开关须清楚加上标牌并注明额定值及设备用途和附有黄、绿、红的相别和淡蓝色的中性线颜色标记。</w:t>
      </w:r>
    </w:p>
    <w:p w14:paraId="699BDA1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8、 每个熔断器开关和隔离开关须有接地端子。</w:t>
      </w:r>
    </w:p>
    <w:p w14:paraId="1B0B10C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9、 如较大的电缆进入熔断器开关和隔离开关</w:t>
      </w:r>
      <w:proofErr w:type="gramStart"/>
      <w:r>
        <w:rPr>
          <w:rFonts w:ascii="宋体" w:hAnsi="宋体" w:hint="eastAsia"/>
          <w:szCs w:val="21"/>
        </w:rPr>
        <w:t>须设置</w:t>
      </w:r>
      <w:proofErr w:type="gramEnd"/>
      <w:r>
        <w:rPr>
          <w:rFonts w:ascii="宋体" w:hAnsi="宋体" w:hint="eastAsia"/>
          <w:szCs w:val="21"/>
        </w:rPr>
        <w:t>接线箱。</w:t>
      </w:r>
    </w:p>
    <w:p w14:paraId="128E98E1" w14:textId="6BB75D99"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三</w:t>
      </w:r>
      <w:r w:rsidR="00680F56">
        <w:rPr>
          <w:rFonts w:ascii="宋体" w:hAnsi="宋体" w:hint="eastAsia"/>
          <w:szCs w:val="21"/>
        </w:rPr>
        <w:t>）</w:t>
      </w:r>
      <w:r>
        <w:rPr>
          <w:rFonts w:ascii="宋体" w:hAnsi="宋体" w:hint="eastAsia"/>
          <w:szCs w:val="21"/>
        </w:rPr>
        <w:t>模制外壳断路器（MCCB）</w:t>
      </w:r>
    </w:p>
    <w:p w14:paraId="038B9E4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 MCCB须符合GB14048.2-2001《低压开关设备和控制设备第二部分：低压断路器》之规定进行定型试验和符合以下要求：</w:t>
      </w:r>
    </w:p>
    <w:p w14:paraId="1E438F3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1）极数：按图规定的4或3极</w:t>
      </w:r>
    </w:p>
    <w:p w14:paraId="20D9014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2）额定绝缘电压：690V交流</w:t>
      </w:r>
    </w:p>
    <w:p w14:paraId="4012B64B"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3）额定频率：50Hz</w:t>
      </w:r>
    </w:p>
    <w:p w14:paraId="28E8294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4）额定连续电流（</w:t>
      </w:r>
      <w:proofErr w:type="gramStart"/>
      <w:r>
        <w:rPr>
          <w:rFonts w:ascii="宋体" w:hAnsi="宋体" w:hint="eastAsia"/>
          <w:szCs w:val="21"/>
        </w:rPr>
        <w:t>须降低</w:t>
      </w:r>
      <w:proofErr w:type="gramEnd"/>
      <w:r>
        <w:rPr>
          <w:rFonts w:ascii="宋体" w:hAnsi="宋体" w:hint="eastAsia"/>
          <w:szCs w:val="21"/>
        </w:rPr>
        <w:t>额定值以适合工地条件）：如图规定</w:t>
      </w:r>
    </w:p>
    <w:p w14:paraId="6D833318"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5）额定工作温度：40ºC</w:t>
      </w:r>
    </w:p>
    <w:p w14:paraId="5D4C1E6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6）额定短路接通容量（</w:t>
      </w:r>
      <w:proofErr w:type="spellStart"/>
      <w:r>
        <w:rPr>
          <w:rFonts w:ascii="宋体" w:hAnsi="宋体" w:hint="eastAsia"/>
          <w:szCs w:val="21"/>
        </w:rPr>
        <w:t>Icm</w:t>
      </w:r>
      <w:proofErr w:type="spellEnd"/>
      <w:r>
        <w:rPr>
          <w:rFonts w:ascii="宋体" w:hAnsi="宋体" w:hint="eastAsia"/>
          <w:szCs w:val="21"/>
        </w:rPr>
        <w:t>）：73.5kA, 功率因子0.25</w:t>
      </w:r>
    </w:p>
    <w:p w14:paraId="4C37F51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7）额定极限短路断开容量（</w:t>
      </w:r>
      <w:proofErr w:type="spellStart"/>
      <w:r>
        <w:rPr>
          <w:rFonts w:ascii="宋体" w:hAnsi="宋体" w:hint="eastAsia"/>
          <w:szCs w:val="21"/>
        </w:rPr>
        <w:t>Icu</w:t>
      </w:r>
      <w:proofErr w:type="spellEnd"/>
      <w:r>
        <w:rPr>
          <w:rFonts w:ascii="宋体" w:hAnsi="宋体" w:hint="eastAsia"/>
          <w:szCs w:val="21"/>
        </w:rPr>
        <w:t>）：35kA</w:t>
      </w:r>
    </w:p>
    <w:p w14:paraId="19C1733B"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8）额定短时间承受电流（</w:t>
      </w:r>
      <w:proofErr w:type="spellStart"/>
      <w:r>
        <w:rPr>
          <w:rFonts w:ascii="宋体" w:hAnsi="宋体" w:hint="eastAsia"/>
          <w:szCs w:val="21"/>
        </w:rPr>
        <w:t>Icw</w:t>
      </w:r>
      <w:proofErr w:type="spellEnd"/>
      <w:r>
        <w:rPr>
          <w:rFonts w:ascii="宋体" w:hAnsi="宋体" w:hint="eastAsia"/>
          <w:szCs w:val="21"/>
        </w:rPr>
        <w:t>）：40kA</w:t>
      </w:r>
    </w:p>
    <w:p w14:paraId="2D6E610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9）额定工作短路断开容量（</w:t>
      </w:r>
      <w:proofErr w:type="spellStart"/>
      <w:r>
        <w:rPr>
          <w:rFonts w:ascii="宋体" w:hAnsi="宋体" w:hint="eastAsia"/>
          <w:szCs w:val="21"/>
        </w:rPr>
        <w:t>Ics</w:t>
      </w:r>
      <w:proofErr w:type="spellEnd"/>
      <w:r>
        <w:rPr>
          <w:rFonts w:ascii="宋体" w:hAnsi="宋体" w:hint="eastAsia"/>
          <w:szCs w:val="21"/>
        </w:rPr>
        <w:t xml:space="preserve">）：50% </w:t>
      </w:r>
      <w:proofErr w:type="spellStart"/>
      <w:proofErr w:type="gramStart"/>
      <w:r>
        <w:rPr>
          <w:rFonts w:ascii="宋体" w:hAnsi="宋体" w:hint="eastAsia"/>
          <w:szCs w:val="21"/>
        </w:rPr>
        <w:t>Icu</w:t>
      </w:r>
      <w:proofErr w:type="spellEnd"/>
      <w:proofErr w:type="gramEnd"/>
    </w:p>
    <w:p w14:paraId="7E8DCF3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 MCCB之所有机械和带电之金属部件须全部装置于模制之外壳内。</w:t>
      </w:r>
    </w:p>
    <w:p w14:paraId="21526FBB"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 所有MCCB须为热磁型，并装有手动操作机械，能够速合、</w:t>
      </w:r>
      <w:proofErr w:type="gramStart"/>
      <w:r>
        <w:rPr>
          <w:rFonts w:ascii="宋体" w:hAnsi="宋体" w:hint="eastAsia"/>
          <w:szCs w:val="21"/>
        </w:rPr>
        <w:t>速分和</w:t>
      </w:r>
      <w:proofErr w:type="gramEnd"/>
      <w:r>
        <w:rPr>
          <w:rFonts w:ascii="宋体" w:hAnsi="宋体" w:hint="eastAsia"/>
          <w:szCs w:val="21"/>
        </w:rPr>
        <w:t>自动脱扣，使断路器在过载和短路时不</w:t>
      </w:r>
      <w:r>
        <w:rPr>
          <w:rFonts w:ascii="宋体" w:hAnsi="宋体" w:hint="eastAsia"/>
          <w:szCs w:val="21"/>
        </w:rPr>
        <w:lastRenderedPageBreak/>
        <w:t>会保持在闭合位置。</w:t>
      </w:r>
    </w:p>
    <w:p w14:paraId="7295262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 MCCB之进线与出线端须配置适合于连接电缆的端头。MCCB 额定电流不大于200A釆用直接接驳方法，MCCB额定电流大于200A釆用线耳接驳方法。</w:t>
      </w:r>
    </w:p>
    <w:p w14:paraId="5EE6BD54" w14:textId="1DA60135"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四</w:t>
      </w:r>
      <w:r w:rsidR="00680F56">
        <w:rPr>
          <w:rFonts w:ascii="宋体" w:hAnsi="宋体" w:hint="eastAsia"/>
          <w:szCs w:val="21"/>
        </w:rPr>
        <w:t>）</w:t>
      </w:r>
      <w:r>
        <w:rPr>
          <w:rFonts w:ascii="宋体" w:hAnsi="宋体" w:hint="eastAsia"/>
          <w:szCs w:val="21"/>
        </w:rPr>
        <w:t>微型断路器（MCB）</w:t>
      </w:r>
    </w:p>
    <w:p w14:paraId="54FA1AD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 MCB必须符合GB10963-1999《家用及类似场所用过电流保护断路器》之规定进行定型试验，其额定短路容量为6kA或以上。除另有规定外用于照明线路的跳闸特性为第C型，而用于小电力回路则为第D型。</w:t>
      </w:r>
    </w:p>
    <w:p w14:paraId="19E5072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 断路器操作机械须为自动脱扣，其设计须保证负载触头在故障时不会保持在闭合位置。</w:t>
      </w:r>
    </w:p>
    <w:p w14:paraId="024FEA2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 除另有规定外，单极断路器须用于单相电路。三相电路须使用三极断路器，且须</w:t>
      </w:r>
      <w:proofErr w:type="gramStart"/>
      <w:r>
        <w:rPr>
          <w:rFonts w:ascii="宋体" w:hAnsi="宋体" w:hint="eastAsia"/>
          <w:szCs w:val="21"/>
        </w:rPr>
        <w:t>联锁</w:t>
      </w:r>
      <w:proofErr w:type="gramEnd"/>
      <w:r>
        <w:rPr>
          <w:rFonts w:ascii="宋体" w:hAnsi="宋体" w:hint="eastAsia"/>
          <w:szCs w:val="21"/>
        </w:rPr>
        <w:t>，使</w:t>
      </w:r>
      <w:proofErr w:type="gramStart"/>
      <w:r>
        <w:rPr>
          <w:rFonts w:ascii="宋体" w:hAnsi="宋体" w:hint="eastAsia"/>
          <w:szCs w:val="21"/>
        </w:rPr>
        <w:t>一</w:t>
      </w:r>
      <w:proofErr w:type="gramEnd"/>
      <w:r>
        <w:rPr>
          <w:rFonts w:ascii="宋体" w:hAnsi="宋体" w:hint="eastAsia"/>
          <w:szCs w:val="21"/>
        </w:rPr>
        <w:t>相超载或故障时，可以同时切断断路器的各相。</w:t>
      </w:r>
    </w:p>
    <w:p w14:paraId="4ED6166F" w14:textId="1775F036"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五</w:t>
      </w:r>
      <w:r w:rsidR="00680F56">
        <w:rPr>
          <w:rFonts w:ascii="宋体" w:hAnsi="宋体" w:hint="eastAsia"/>
          <w:szCs w:val="21"/>
        </w:rPr>
        <w:t>）</w:t>
      </w:r>
      <w:r>
        <w:rPr>
          <w:rFonts w:ascii="宋体" w:hAnsi="宋体" w:hint="eastAsia"/>
          <w:szCs w:val="21"/>
        </w:rPr>
        <w:t>带过电流保护型漏电断路器（RCBO）</w:t>
      </w:r>
    </w:p>
    <w:p w14:paraId="0627726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 RCBO必须符合GB16917.1-2003《家用和类似用途的带过电流保护的剩余电流动作断路器(RCBO)第一部分：一般规则》之规定。</w:t>
      </w:r>
    </w:p>
    <w:p w14:paraId="325B936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 RCBO的额定短路容量为6 kA或以上。除另有规定外，跳闸特性为D型。</w:t>
      </w:r>
    </w:p>
    <w:p w14:paraId="7E31ED8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 按图规定，除特别指明外，额定漏电跳闸电流须为30mA。</w:t>
      </w:r>
    </w:p>
    <w:p w14:paraId="5C71D5C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4、断路器操作机构须为自动脱扣，其设计须保证负载触头在故障时不会保持在闭合位置。</w:t>
      </w:r>
    </w:p>
    <w:p w14:paraId="1622A0F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5、 跳闸机构须为自动脱扣，使断路器在接地故障时不会保持在闭合位置。跳闸装置不得利用电子放大器或整流器，需采用电磁式。</w:t>
      </w:r>
    </w:p>
    <w:p w14:paraId="4984DDC5"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6、 需内附可试验自动漏电跳闸的试验装置并需装设防止在漏电跳闸后重合的装置。</w:t>
      </w:r>
    </w:p>
    <w:p w14:paraId="093CAC75" w14:textId="17780326"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六</w:t>
      </w:r>
      <w:r w:rsidR="00680F56">
        <w:rPr>
          <w:rFonts w:ascii="宋体" w:hAnsi="宋体" w:hint="eastAsia"/>
          <w:szCs w:val="21"/>
        </w:rPr>
        <w:t>）</w:t>
      </w:r>
      <w:r>
        <w:rPr>
          <w:rFonts w:ascii="宋体" w:hAnsi="宋体" w:hint="eastAsia"/>
          <w:szCs w:val="21"/>
        </w:rPr>
        <w:t>自动转换开关</w:t>
      </w:r>
    </w:p>
    <w:p w14:paraId="77B0A87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 xml:space="preserve"> 按图所示之位置，装设成对的自动切换开关(PC级)。每台断路器须装备，但不局限于下列各项:</w:t>
      </w:r>
    </w:p>
    <w:p w14:paraId="4F3BE4A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1、规定之MCCB或MCB，按需要应装电动操作机构，作合/分操作。断路器的操作由装于断路器上短时间带电的单独螺线管线圈进行。合闸和跳闸均由以下规定的直流电源操作。</w:t>
      </w:r>
    </w:p>
    <w:p w14:paraId="47BEB0A8"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2、电气和机构</w:t>
      </w:r>
      <w:proofErr w:type="gramStart"/>
      <w:r>
        <w:rPr>
          <w:rFonts w:ascii="宋体" w:hAnsi="宋体" w:hint="eastAsia"/>
          <w:szCs w:val="21"/>
        </w:rPr>
        <w:t>联锁</w:t>
      </w:r>
      <w:proofErr w:type="gramEnd"/>
      <w:r>
        <w:rPr>
          <w:rFonts w:ascii="宋体" w:hAnsi="宋体" w:hint="eastAsia"/>
          <w:szCs w:val="21"/>
        </w:rPr>
        <w:t>以便自动/</w:t>
      </w:r>
      <w:proofErr w:type="gramStart"/>
      <w:r>
        <w:rPr>
          <w:rFonts w:ascii="宋体" w:hAnsi="宋体" w:hint="eastAsia"/>
          <w:szCs w:val="21"/>
        </w:rPr>
        <w:t>手动由</w:t>
      </w:r>
      <w:proofErr w:type="gramEnd"/>
      <w:r>
        <w:rPr>
          <w:rFonts w:ascii="宋体" w:hAnsi="宋体" w:hint="eastAsia"/>
          <w:szCs w:val="21"/>
        </w:rPr>
        <w:t>正常电源切换至备用电源。</w:t>
      </w:r>
    </w:p>
    <w:p w14:paraId="798BF16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3、自动/手动切换选择开关。</w:t>
      </w:r>
    </w:p>
    <w:p w14:paraId="08B8C42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联锁装置以保证正常电源断路器因故障跳闸后不会引起备用电源断路器闭合或备用电源断路器故障跳闸后亦不会引起正常电源断路器的闭合，除非有关断路器被手动复位。在两台断路器上装设挂锁装置以防止在维修时意外闭合。</w:t>
      </w:r>
    </w:p>
    <w:p w14:paraId="3348D305"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5、正常电源及备用电源间的切换系统如下:</w:t>
      </w:r>
    </w:p>
    <w:p w14:paraId="0BD4470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1)在配电箱/柜内应安装一个带0-5秒延时装置的三相欠电压继电器用以监视正常电源的电压。当</w:t>
      </w:r>
      <w:proofErr w:type="gramStart"/>
      <w:r>
        <w:rPr>
          <w:rFonts w:ascii="宋体" w:hAnsi="宋体" w:hint="eastAsia"/>
          <w:szCs w:val="21"/>
        </w:rPr>
        <w:t>一</w:t>
      </w:r>
      <w:proofErr w:type="gramEnd"/>
      <w:r>
        <w:rPr>
          <w:rFonts w:ascii="宋体" w:hAnsi="宋体" w:hint="eastAsia"/>
          <w:szCs w:val="21"/>
        </w:rPr>
        <w:t>相或多相供电电源故障或电压降至额定电压的90%至70%(可调整)时，欠电压继电器须令正常电源断路器断开。</w:t>
      </w:r>
    </w:p>
    <w:p w14:paraId="69B593B5"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2)另一套如上述的欠电压继电器用以监视备用电源的电压。当发电机供电电压达到额定电压的90% 时，备用电</w:t>
      </w:r>
      <w:r>
        <w:rPr>
          <w:rFonts w:ascii="宋体" w:hAnsi="宋体" w:hint="eastAsia"/>
          <w:szCs w:val="21"/>
        </w:rPr>
        <w:lastRenderedPageBreak/>
        <w:t>源断路器须自动闭合。</w:t>
      </w:r>
    </w:p>
    <w:p w14:paraId="75F0817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3)当正常电源恢复供电时，正常供电电源经一定的延时时间而稳定后，备用电源断路器须断开而正常电源断路器须闭合以将负载转换至正常电源供电。必须有可能以手动将负载切换回正常电源供电。</w:t>
      </w:r>
    </w:p>
    <w:p w14:paraId="26A4601E"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6、在控制回路应装置试验开关以仿真主电源故障而起动切换操作以供带负载试验。</w:t>
      </w:r>
    </w:p>
    <w:p w14:paraId="0B08324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7、自动转换开关设备应具有检修隔离功能。</w:t>
      </w:r>
    </w:p>
    <w:p w14:paraId="547E477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8、如图所示，用于非消防供电的自动转换开关尚应具有接收消防信号自动切断电源功能。</w:t>
      </w:r>
    </w:p>
    <w:p w14:paraId="0B880FAD" w14:textId="7326C5F1"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七</w:t>
      </w:r>
      <w:r w:rsidR="00680F56">
        <w:rPr>
          <w:rFonts w:ascii="宋体" w:hAnsi="宋体" w:hint="eastAsia"/>
          <w:szCs w:val="21"/>
        </w:rPr>
        <w:t>）</w:t>
      </w:r>
      <w:r>
        <w:rPr>
          <w:rFonts w:ascii="宋体" w:hAnsi="宋体" w:hint="eastAsia"/>
          <w:szCs w:val="21"/>
        </w:rPr>
        <w:t>照明配电箱/柜、动力配电箱/柜</w:t>
      </w:r>
    </w:p>
    <w:p w14:paraId="7DCE0DD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 配电箱/</w:t>
      </w:r>
      <w:proofErr w:type="gramStart"/>
      <w:r>
        <w:rPr>
          <w:rFonts w:ascii="宋体" w:hAnsi="宋体" w:hint="eastAsia"/>
          <w:szCs w:val="21"/>
        </w:rPr>
        <w:t>柜须为</w:t>
      </w:r>
      <w:proofErr w:type="gramEnd"/>
      <w:r>
        <w:rPr>
          <w:rFonts w:ascii="宋体" w:hAnsi="宋体" w:hint="eastAsia"/>
          <w:szCs w:val="21"/>
        </w:rPr>
        <w:t>工厂组装，户内用，完全符合GB7251.1-1997《低压成套开关设备和控制设备第一部分：型式试验和部分型式试验成套设备》及《第三部分：对非专业人员可进入场地的低压成套开关设备和控制设备- 配电板的特殊要求》要求。所有的配电箱/</w:t>
      </w:r>
      <w:proofErr w:type="gramStart"/>
      <w:r>
        <w:rPr>
          <w:rFonts w:ascii="宋体" w:hAnsi="宋体" w:hint="eastAsia"/>
          <w:szCs w:val="21"/>
        </w:rPr>
        <w:t>柜须能</w:t>
      </w:r>
      <w:proofErr w:type="gramEnd"/>
      <w:r>
        <w:rPr>
          <w:rFonts w:ascii="宋体" w:hAnsi="宋体" w:hint="eastAsia"/>
          <w:szCs w:val="21"/>
        </w:rPr>
        <w:t>承受不小于所规定的MCCB额定短路容量电流，而不致遭受永久性的损坏。</w:t>
      </w:r>
    </w:p>
    <w:p w14:paraId="64F65243"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 配电箱/</w:t>
      </w:r>
      <w:proofErr w:type="gramStart"/>
      <w:r>
        <w:rPr>
          <w:rFonts w:ascii="宋体" w:hAnsi="宋体" w:hint="eastAsia"/>
          <w:szCs w:val="21"/>
        </w:rPr>
        <w:t>柜须为</w:t>
      </w:r>
      <w:proofErr w:type="gramEnd"/>
      <w:r>
        <w:rPr>
          <w:rFonts w:ascii="宋体" w:hAnsi="宋体" w:hint="eastAsia"/>
          <w:szCs w:val="21"/>
        </w:rPr>
        <w:t>全封闭型，适合于表面安装。</w:t>
      </w:r>
    </w:p>
    <w:p w14:paraId="58BECE19"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2.1、配电柜柜体框架采用优质</w:t>
      </w:r>
      <w:proofErr w:type="gramStart"/>
      <w:r>
        <w:rPr>
          <w:rFonts w:ascii="宋体" w:hAnsi="宋体" w:hint="eastAsia"/>
          <w:szCs w:val="21"/>
        </w:rPr>
        <w:t>敷</w:t>
      </w:r>
      <w:proofErr w:type="gramEnd"/>
      <w:r>
        <w:rPr>
          <w:rFonts w:ascii="宋体" w:hAnsi="宋体" w:hint="eastAsia"/>
          <w:szCs w:val="21"/>
        </w:rPr>
        <w:t>铝锌板制作，厚度为2.0mm。前后门采用冷轧钢板制作，前门板厚2.0mm，后门板厚1.5mm并喷涂。内部安装梁、隔板均采用</w:t>
      </w:r>
      <w:proofErr w:type="gramStart"/>
      <w:r>
        <w:rPr>
          <w:rFonts w:ascii="宋体" w:hAnsi="宋体" w:hint="eastAsia"/>
          <w:szCs w:val="21"/>
        </w:rPr>
        <w:t>敷</w:t>
      </w:r>
      <w:proofErr w:type="gramEnd"/>
      <w:r>
        <w:rPr>
          <w:rFonts w:ascii="宋体" w:hAnsi="宋体" w:hint="eastAsia"/>
          <w:szCs w:val="21"/>
        </w:rPr>
        <w:t>铝锌板，如有强度要求则采用2.5mm镀锌钢板保证强度无变形。每个柜均配备一把钥匙。</w:t>
      </w:r>
    </w:p>
    <w:p w14:paraId="2AF5754B"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2.2、配电箱箱体制作要求：宽度&gt;800mm、高度&gt;1000mm采用2.0mm钢板，宽度≤800mm、高度≤1000mm采用1.5mm钢板制作，宽度≥800mm门板采用对开门，内部安装梁采用2.0mm镀锌或敷铝锌板制作。</w:t>
      </w:r>
    </w:p>
    <w:p w14:paraId="25A17A6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2.3、静电喷涂要求：喷涂前要求除油、磷化，采用</w:t>
      </w:r>
      <w:proofErr w:type="gramStart"/>
      <w:r>
        <w:rPr>
          <w:rFonts w:ascii="宋体" w:hAnsi="宋体" w:hint="eastAsia"/>
          <w:szCs w:val="21"/>
        </w:rPr>
        <w:t>环氧聚脂粉</w:t>
      </w:r>
      <w:proofErr w:type="gramEnd"/>
      <w:r>
        <w:rPr>
          <w:rFonts w:ascii="宋体" w:hAnsi="宋体" w:hint="eastAsia"/>
          <w:szCs w:val="21"/>
        </w:rPr>
        <w:t>沫，厚度50~70μm高温固化，喷涂件表面无色差、露底、流挂、起泡、桔皮、开裂、剥落等现象发生；门上须装防尘垫，装以扣锁或其它相同经批准的锁。整个外壳须符合GB4208-1993《外壳防护等级的分类》规定之室内IP31，室外IP54。</w:t>
      </w:r>
    </w:p>
    <w:p w14:paraId="3EE208E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 、工厂组装之配电箱/</w:t>
      </w:r>
      <w:proofErr w:type="gramStart"/>
      <w:r>
        <w:rPr>
          <w:rFonts w:ascii="宋体" w:hAnsi="宋体" w:hint="eastAsia"/>
          <w:szCs w:val="21"/>
        </w:rPr>
        <w:t>柜设备须包括</w:t>
      </w:r>
      <w:proofErr w:type="gramEnd"/>
      <w:r>
        <w:rPr>
          <w:rFonts w:ascii="宋体" w:hAnsi="宋体" w:hint="eastAsia"/>
          <w:szCs w:val="21"/>
        </w:rPr>
        <w:t>所规定额定电流的镀锡铜母线，具有足够截面多接线端的中性线和地线母排。</w:t>
      </w:r>
    </w:p>
    <w:p w14:paraId="007B6773"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3.1、配线应考虑多条电缆、母线与断路器的连接和进线方式。如断路器不能满足两条电缆进线或出线的以及系统图为两条或以上的应考虑在柜内加装π接，π接端子排要做绝缘挡板隔离。配电箱、柜内的相线、零线端子和接地端子的数量应确保一线一个。</w:t>
      </w:r>
    </w:p>
    <w:p w14:paraId="193C53BD"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3.2、相</w:t>
      </w:r>
      <w:proofErr w:type="gramStart"/>
      <w:r>
        <w:rPr>
          <w:rFonts w:ascii="宋体" w:hAnsi="宋体" w:hint="eastAsia"/>
          <w:szCs w:val="21"/>
        </w:rPr>
        <w:t>线母排</w:t>
      </w:r>
      <w:proofErr w:type="gramEnd"/>
      <w:r>
        <w:rPr>
          <w:rFonts w:ascii="宋体" w:hAnsi="宋体" w:hint="eastAsia"/>
          <w:szCs w:val="21"/>
        </w:rPr>
        <w:t>、零线母排、</w:t>
      </w:r>
      <w:proofErr w:type="gramStart"/>
      <w:r>
        <w:rPr>
          <w:rFonts w:ascii="宋体" w:hAnsi="宋体" w:hint="eastAsia"/>
          <w:szCs w:val="21"/>
        </w:rPr>
        <w:t>接地母排规格</w:t>
      </w:r>
      <w:proofErr w:type="gramEnd"/>
      <w:r>
        <w:rPr>
          <w:rFonts w:ascii="宋体" w:hAnsi="宋体" w:hint="eastAsia"/>
          <w:szCs w:val="21"/>
        </w:rPr>
        <w:t>型号符合国标和进线主线相匹配的要求，当进线主线规格与开关不相匹配时，应采取有效措施满足主线接线的要求。</w:t>
      </w:r>
    </w:p>
    <w:p w14:paraId="3A652C8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3.3、柜内的电气间隙、爬电距离和电气间隙距离应符合相关标准要求。外形尺寸和安装方式，符合设计、国家标准及地方法规要求。</w:t>
      </w:r>
    </w:p>
    <w:p w14:paraId="566A75E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3.4、提供相配套的与PE排</w:t>
      </w:r>
      <w:proofErr w:type="gramStart"/>
      <w:r>
        <w:rPr>
          <w:rFonts w:ascii="宋体" w:hAnsi="宋体" w:hint="eastAsia"/>
          <w:szCs w:val="21"/>
        </w:rPr>
        <w:t>及柜基础</w:t>
      </w:r>
      <w:proofErr w:type="gramEnd"/>
      <w:r>
        <w:rPr>
          <w:rFonts w:ascii="宋体" w:hAnsi="宋体" w:hint="eastAsia"/>
          <w:szCs w:val="21"/>
        </w:rPr>
        <w:t>进行连接的穿套黄蜡管的镀锡裸铜软编织带。</w:t>
      </w:r>
    </w:p>
    <w:p w14:paraId="4D3AC15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3.5、柜与基础型钢应用镀锌螺栓连接，且防松零件齐全；柜内接线整齐，回路编号齐全，标识正确。</w:t>
      </w:r>
    </w:p>
    <w:p w14:paraId="621801F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lastRenderedPageBreak/>
        <w:t>4、 所有带电部件须从前面加以屏蔽。</w:t>
      </w:r>
    </w:p>
    <w:p w14:paraId="4E0F648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5、为了使</w:t>
      </w:r>
      <w:proofErr w:type="gramStart"/>
      <w:r>
        <w:rPr>
          <w:rFonts w:ascii="宋体" w:hAnsi="宋体" w:hint="eastAsia"/>
          <w:szCs w:val="21"/>
        </w:rPr>
        <w:t>带电部</w:t>
      </w:r>
      <w:proofErr w:type="gramEnd"/>
      <w:r>
        <w:rPr>
          <w:rFonts w:ascii="宋体" w:hAnsi="宋体" w:hint="eastAsia"/>
          <w:szCs w:val="21"/>
        </w:rPr>
        <w:t>份和电线在打开前门板时能完全屏蔽，所有在箱内的电线、母线等都须加以遮护，并须提供一块1.5mm厚的阻燃绝缘前护板或增加二次门板。只有MCCB操作手把和其周围的绝缘部份可突出在屏蔽和面板上。在相与</w:t>
      </w:r>
      <w:proofErr w:type="gramStart"/>
      <w:r>
        <w:rPr>
          <w:rFonts w:ascii="宋体" w:hAnsi="宋体" w:hint="eastAsia"/>
          <w:szCs w:val="21"/>
        </w:rPr>
        <w:t>相之间</w:t>
      </w:r>
      <w:proofErr w:type="gramEnd"/>
      <w:r>
        <w:rPr>
          <w:rFonts w:ascii="宋体" w:hAnsi="宋体" w:hint="eastAsia"/>
          <w:szCs w:val="21"/>
        </w:rPr>
        <w:t>和相与中性线之间须加装绝缘隔板。</w:t>
      </w:r>
    </w:p>
    <w:p w14:paraId="3F8F563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6、 终端的安排次序须使连接每个输出回路的中性终端和相线终端的安排次序相同。</w:t>
      </w:r>
    </w:p>
    <w:p w14:paraId="78EA91E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7、须配备有多接线端的保护导线，每一个</w:t>
      </w:r>
      <w:proofErr w:type="gramStart"/>
      <w:r>
        <w:rPr>
          <w:rFonts w:ascii="宋体" w:hAnsi="宋体" w:hint="eastAsia"/>
          <w:szCs w:val="21"/>
        </w:rPr>
        <w:t>接线端供一个</w:t>
      </w:r>
      <w:proofErr w:type="gramEnd"/>
      <w:r>
        <w:rPr>
          <w:rFonts w:ascii="宋体" w:hAnsi="宋体" w:hint="eastAsia"/>
          <w:szCs w:val="21"/>
        </w:rPr>
        <w:t>MCCB线路。</w:t>
      </w:r>
    </w:p>
    <w:p w14:paraId="59EB5D2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8、须配置一个接地端子，使箱体可以接地。接地端子须适合于内接或外接。</w:t>
      </w:r>
    </w:p>
    <w:p w14:paraId="356150C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9、 配电箱/</w:t>
      </w:r>
      <w:proofErr w:type="gramStart"/>
      <w:r>
        <w:rPr>
          <w:rFonts w:ascii="宋体" w:hAnsi="宋体" w:hint="eastAsia"/>
          <w:szCs w:val="21"/>
        </w:rPr>
        <w:t>柜须配置</w:t>
      </w:r>
      <w:proofErr w:type="gramEnd"/>
      <w:r>
        <w:rPr>
          <w:rFonts w:ascii="宋体" w:hAnsi="宋体" w:hint="eastAsia"/>
          <w:szCs w:val="21"/>
        </w:rPr>
        <w:t>立式三极中性铜母线，其额定电流不小于进线保护装置的电流。母线、母线固定支架和母线接线的布置须承受不少于35kA短路分断容量的型式试验。</w:t>
      </w:r>
    </w:p>
    <w:p w14:paraId="7163965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10、所有的配电箱/</w:t>
      </w:r>
      <w:proofErr w:type="gramStart"/>
      <w:r>
        <w:rPr>
          <w:rFonts w:ascii="宋体" w:hAnsi="宋体" w:hint="eastAsia"/>
          <w:szCs w:val="21"/>
        </w:rPr>
        <w:t>柜须有</w:t>
      </w:r>
      <w:proofErr w:type="gramEnd"/>
      <w:r>
        <w:rPr>
          <w:rFonts w:ascii="宋体" w:hAnsi="宋体" w:hint="eastAsia"/>
          <w:szCs w:val="21"/>
        </w:rPr>
        <w:t>清晰的标牌，并有相别标记。每台配电箱（柜）应具有不锈钢或铝制抛光设备铭牌，铭牌中的箱（柜）号应与设计图纸编号一致，铆接在箱门上方。铭牌应字迹清晰、经久耐用, 铭牌上应标有制造厂名称、设备出厂日期、编号、型号、额定参数、重量及其他重要数据。</w:t>
      </w:r>
    </w:p>
    <w:p w14:paraId="148B511D"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11、隔离开关须符合有关GB14048.3-2002《低压开关设备和控制设备第三部分：开关、隔离器、隔离开关及熔断器组》和GB16915.1-2003《家用和类似用途固定式电气装置的开关第一部分：通用要求》之要求，使用类别AC-22A。电流型漏电装置须符合GB6829-1995《剩余电流动作保护器的一般要求》并能承受足够长时间的短路使MCB能以动作。</w:t>
      </w:r>
    </w:p>
    <w:p w14:paraId="3FB3805B" w14:textId="494AFE35"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八</w:t>
      </w:r>
      <w:r w:rsidR="00680F56">
        <w:rPr>
          <w:rFonts w:ascii="宋体" w:hAnsi="宋体" w:hint="eastAsia"/>
          <w:szCs w:val="21"/>
        </w:rPr>
        <w:t>）</w:t>
      </w:r>
      <w:r>
        <w:rPr>
          <w:rFonts w:ascii="宋体" w:hAnsi="宋体" w:hint="eastAsia"/>
          <w:szCs w:val="21"/>
        </w:rPr>
        <w:t>电涌保护器</w:t>
      </w:r>
    </w:p>
    <w:p w14:paraId="644FED1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1、电涌保护器须符合并按IEC61643之规定进行定型试验和符合下列要求。</w:t>
      </w:r>
    </w:p>
    <w:p w14:paraId="69475083"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类型</w:t>
      </w:r>
      <w:r>
        <w:rPr>
          <w:rFonts w:ascii="宋体" w:hAnsi="宋体" w:hint="eastAsia"/>
          <w:szCs w:val="21"/>
        </w:rPr>
        <w:tab/>
        <w:t>氧化锌型式</w:t>
      </w:r>
    </w:p>
    <w:p w14:paraId="6FE8A48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额定电压</w:t>
      </w:r>
      <w:r>
        <w:rPr>
          <w:rFonts w:ascii="宋体" w:hAnsi="宋体" w:hint="eastAsia"/>
          <w:szCs w:val="21"/>
        </w:rPr>
        <w:tab/>
        <w:t>230/400V</w:t>
      </w:r>
    </w:p>
    <w:p w14:paraId="4AFCC14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最大工作电压</w:t>
      </w:r>
      <w:r>
        <w:rPr>
          <w:rFonts w:ascii="宋体" w:hAnsi="宋体" w:hint="eastAsia"/>
          <w:szCs w:val="21"/>
        </w:rPr>
        <w:tab/>
        <w:t>275V/400V</w:t>
      </w:r>
    </w:p>
    <w:p w14:paraId="5D90CDB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允许内部短路电流</w:t>
      </w:r>
      <w:r>
        <w:rPr>
          <w:rFonts w:ascii="宋体" w:hAnsi="宋体" w:hint="eastAsia"/>
          <w:szCs w:val="21"/>
        </w:rPr>
        <w:tab/>
        <w:t>25kA/10kA</w:t>
      </w:r>
    </w:p>
    <w:p w14:paraId="172FB88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最大放电电流Imax（8/20us）</w:t>
      </w:r>
      <w:r>
        <w:rPr>
          <w:rFonts w:ascii="宋体" w:hAnsi="宋体" w:hint="eastAsia"/>
          <w:szCs w:val="21"/>
        </w:rPr>
        <w:tab/>
        <w:t>40kA/10kA</w:t>
      </w:r>
    </w:p>
    <w:p w14:paraId="1CC7A40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标准放电电流In（8/20us）</w:t>
      </w:r>
      <w:r>
        <w:rPr>
          <w:rFonts w:ascii="宋体" w:hAnsi="宋体" w:hint="eastAsia"/>
          <w:szCs w:val="21"/>
        </w:rPr>
        <w:tab/>
        <w:t>15kA/5kA</w:t>
      </w:r>
    </w:p>
    <w:p w14:paraId="31EBAFB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保护等级</w:t>
      </w:r>
      <w:r>
        <w:rPr>
          <w:rFonts w:ascii="宋体" w:hAnsi="宋体" w:hint="eastAsia"/>
          <w:szCs w:val="21"/>
        </w:rPr>
        <w:tab/>
        <w:t>IP20</w:t>
      </w:r>
    </w:p>
    <w:p w14:paraId="39C0511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2、为防止避雷器过负荷造成短路，须配置专用动作曲线的断路器，该断器具有在浪涌电流经过时</w:t>
      </w:r>
      <w:proofErr w:type="gramStart"/>
      <w:r>
        <w:rPr>
          <w:rFonts w:ascii="宋体" w:hAnsi="宋体" w:hint="eastAsia"/>
          <w:szCs w:val="21"/>
        </w:rPr>
        <w:t>不</w:t>
      </w:r>
      <w:proofErr w:type="gramEnd"/>
      <w:r>
        <w:rPr>
          <w:rFonts w:ascii="宋体" w:hAnsi="宋体" w:hint="eastAsia"/>
          <w:szCs w:val="21"/>
        </w:rPr>
        <w:t>动作的特性。</w:t>
      </w:r>
    </w:p>
    <w:p w14:paraId="21F41B94"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3、为便于设备更换，电涌保护器需为插拔式。</w:t>
      </w:r>
    </w:p>
    <w:p w14:paraId="2CD2BB08"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4、具有机械指示窗口显示工作状态：</w:t>
      </w:r>
    </w:p>
    <w:p w14:paraId="2B5DF993"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白色：正常状态</w:t>
      </w:r>
    </w:p>
    <w:p w14:paraId="4F3C43C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白色/红色：部分需更换</w:t>
      </w:r>
    </w:p>
    <w:p w14:paraId="56023A0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lastRenderedPageBreak/>
        <w:t>红色：必须更换</w:t>
      </w:r>
    </w:p>
    <w:p w14:paraId="2E784874" w14:textId="71CBC709"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九</w:t>
      </w:r>
      <w:r w:rsidR="00680F56">
        <w:rPr>
          <w:rFonts w:ascii="宋体" w:hAnsi="宋体" w:hint="eastAsia"/>
          <w:szCs w:val="21"/>
        </w:rPr>
        <w:t>）</w:t>
      </w:r>
      <w:r>
        <w:rPr>
          <w:rFonts w:ascii="宋体" w:hAnsi="宋体" w:hint="eastAsia"/>
          <w:szCs w:val="21"/>
        </w:rPr>
        <w:t>电度表和电度表箱</w:t>
      </w:r>
    </w:p>
    <w:p w14:paraId="578048EE"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1、</w:t>
      </w:r>
      <w:proofErr w:type="gramStart"/>
      <w:r>
        <w:rPr>
          <w:rFonts w:ascii="宋体" w:hAnsi="宋体" w:hint="eastAsia"/>
          <w:szCs w:val="21"/>
        </w:rPr>
        <w:t>电度表箱须由</w:t>
      </w:r>
      <w:proofErr w:type="gramEnd"/>
      <w:r>
        <w:rPr>
          <w:rFonts w:ascii="宋体" w:hAnsi="宋体" w:hint="eastAsia"/>
          <w:szCs w:val="21"/>
        </w:rPr>
        <w:t>厚度不小于1.5mm之冷轧钢板制成并有足够之尺寸以装置所需数量之电度表。须使在箱内安装电度表时不需将</w:t>
      </w:r>
      <w:proofErr w:type="gramStart"/>
      <w:r>
        <w:rPr>
          <w:rFonts w:ascii="宋体" w:hAnsi="宋体" w:hint="eastAsia"/>
          <w:szCs w:val="21"/>
        </w:rPr>
        <w:t>电表箱自墙上</w:t>
      </w:r>
      <w:proofErr w:type="gramEnd"/>
      <w:r>
        <w:rPr>
          <w:rFonts w:ascii="宋体" w:hAnsi="宋体" w:hint="eastAsia"/>
          <w:szCs w:val="21"/>
        </w:rPr>
        <w:t>除下。</w:t>
      </w:r>
    </w:p>
    <w:p w14:paraId="6F7AB48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2、电度表箱之前面须装带铰链和玻璃窗口之金属门以便于抄表。</w:t>
      </w:r>
    </w:p>
    <w:p w14:paraId="516D096B"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3、如需装设电流互感器，则电流互感器须装在电度表箱内分隔开之单独间隔内，</w:t>
      </w:r>
      <w:proofErr w:type="gramStart"/>
      <w:r>
        <w:rPr>
          <w:rFonts w:ascii="宋体" w:hAnsi="宋体" w:hint="eastAsia"/>
          <w:szCs w:val="21"/>
        </w:rPr>
        <w:t>使打开</w:t>
      </w:r>
      <w:proofErr w:type="gramEnd"/>
      <w:r>
        <w:rPr>
          <w:rFonts w:ascii="宋体" w:hAnsi="宋体" w:hint="eastAsia"/>
          <w:szCs w:val="21"/>
        </w:rPr>
        <w:t>前门接触电度表时不会触及电流互感器。</w:t>
      </w:r>
    </w:p>
    <w:p w14:paraId="5F0F2E4D"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4、所用电度表之型号须经供电部门批准。电表必须具备结构简单、可靠性高、功耗低、寿命长、宽过载、防雷电、高性能等特点。其技术指标符合GB/T15283-1994《0.5，1和2级交流有功电度表》标准中2级和GB/T15282-1994《无功电度表》标准中3级三相电度表的全部技术要求。</w:t>
      </w:r>
    </w:p>
    <w:p w14:paraId="64703768" w14:textId="54616889"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十</w:t>
      </w:r>
      <w:r w:rsidR="00680F56">
        <w:rPr>
          <w:rFonts w:ascii="宋体" w:hAnsi="宋体" w:hint="eastAsia"/>
          <w:szCs w:val="21"/>
        </w:rPr>
        <w:t>）</w:t>
      </w:r>
      <w:r>
        <w:rPr>
          <w:rFonts w:ascii="宋体" w:hAnsi="宋体" w:hint="eastAsia"/>
          <w:szCs w:val="21"/>
        </w:rPr>
        <w:t>规范、行业标准</w:t>
      </w:r>
    </w:p>
    <w:p w14:paraId="400A7F2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供应商供应的设备（材料）应符合国家或行业、地方颁布的标准及规范，包括但不限于：配电箱柜的设计、生产、安装和检验必须满足国家、地方、行业标准，及国家主管部门相关规定，采用的所有元器件、箱体必须符合国家相关电气验收标准。主要适用标准及规范包括但不限于下列文件：</w:t>
      </w:r>
    </w:p>
    <w:p w14:paraId="6DBCC3F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GB50054-2011  《低压配电装置设计规范》</w:t>
      </w:r>
    </w:p>
    <w:p w14:paraId="7DB7FCC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 14048-2002《低压开关设备和控制设备》</w:t>
      </w:r>
    </w:p>
    <w:p w14:paraId="1668605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GB7251.1-2005《低压成套开关设备》</w:t>
      </w:r>
    </w:p>
    <w:p w14:paraId="3D44B68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GB7251.2-2005《低压成套开关设备》</w:t>
      </w:r>
    </w:p>
    <w:p w14:paraId="101C5455"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GB7251.3-2005《低压成套开关设备》</w:t>
      </w:r>
    </w:p>
    <w:p w14:paraId="29DC063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GB/T14048.1-2006《低压开关设备和控制设备》</w:t>
      </w:r>
    </w:p>
    <w:p w14:paraId="78E639F3"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GB50303-2015 《建筑电气工程施工质量验收规范》</w:t>
      </w:r>
    </w:p>
    <w:p w14:paraId="334A094D"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GB/T17215-2002 《1级和2级静止式交流有功电能表》</w:t>
      </w:r>
    </w:p>
    <w:p w14:paraId="3A53A9B6"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DL/T614-2007 《多功能电能表》</w:t>
      </w:r>
    </w:p>
    <w:p w14:paraId="36A283AF"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GB50325-2001 《民用建筑工程室内环境污染控制规范》</w:t>
      </w:r>
    </w:p>
    <w:p w14:paraId="13A29EE1"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GB50210-2001 《建筑装饰装修工程质量验收规范》</w:t>
      </w:r>
    </w:p>
    <w:p w14:paraId="60B5CA18"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GB50300-2001 《建筑工程施工质量验收统一标准》</w:t>
      </w:r>
    </w:p>
    <w:p w14:paraId="3916E8F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GB/T16935.1-2008 《低压系统内设备的绝缘配合》</w:t>
      </w:r>
    </w:p>
    <w:p w14:paraId="3EF3207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 8871-2001  交流接触器节电器</w:t>
      </w:r>
    </w:p>
    <w:p w14:paraId="1030866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GB9466       《低压成套开关设备基本试验方法》</w:t>
      </w:r>
    </w:p>
    <w:p w14:paraId="30A1518C"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GB4942.2     《低压电器外壳防护等级》</w:t>
      </w:r>
    </w:p>
    <w:p w14:paraId="37C234D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GB50150-2006 《电气装置安装工程电气设备交接试验标准》</w:t>
      </w:r>
    </w:p>
    <w:p w14:paraId="3070D7F2"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lastRenderedPageBreak/>
        <w:t>GB50171-2006 《电气装置安装工程盘、柜及二次回路接线施工及验收规范》</w:t>
      </w:r>
    </w:p>
    <w:p w14:paraId="74192438"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GB50254-2006 《电气装置安装工程低压电器施工及验收规范》</w:t>
      </w:r>
    </w:p>
    <w:p w14:paraId="038F7939"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GB50172-2006 《电气装置安装工程蓄电池施工及验收规范》</w:t>
      </w:r>
    </w:p>
    <w:p w14:paraId="322A435E"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GB50149-2010 《电气装置安装工程母线装置施工及验收规范》</w:t>
      </w:r>
    </w:p>
    <w:p w14:paraId="1A6747D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IEC439-1      低压开关设备和控制设备装置</w:t>
      </w:r>
    </w:p>
    <w:p w14:paraId="073AC82A"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IEC60947     《低压开关设备和控制设备》</w:t>
      </w:r>
    </w:p>
    <w:p w14:paraId="751D9F50"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 3047.1  《面板、架和柜的基本尺寸》</w:t>
      </w:r>
    </w:p>
    <w:p w14:paraId="0C75B8C7"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 2681-   《电工成套装置中的导线颜色》</w:t>
      </w:r>
    </w:p>
    <w:p w14:paraId="1B3E4F63" w14:textId="77777777" w:rsidR="00031849" w:rsidRDefault="00031849" w:rsidP="00031849">
      <w:pPr>
        <w:tabs>
          <w:tab w:val="left" w:pos="1134"/>
        </w:tabs>
        <w:spacing w:line="360" w:lineRule="auto"/>
        <w:ind w:firstLineChars="200" w:firstLine="420"/>
        <w:rPr>
          <w:rFonts w:ascii="宋体" w:hAnsi="宋体"/>
          <w:szCs w:val="21"/>
        </w:rPr>
      </w:pPr>
      <w:r>
        <w:rPr>
          <w:rFonts w:ascii="宋体" w:hAnsi="宋体" w:hint="eastAsia"/>
          <w:szCs w:val="21"/>
        </w:rPr>
        <w:t>GB/T 2682-   《电工成套装置中的指示灯和按钮的颜色》</w:t>
      </w:r>
      <w:bookmarkStart w:id="0" w:name="page135"/>
      <w:bookmarkEnd w:id="0"/>
    </w:p>
    <w:p w14:paraId="40783912" w14:textId="77777777" w:rsidR="00031849" w:rsidRDefault="00031849" w:rsidP="00031849">
      <w:pPr>
        <w:tabs>
          <w:tab w:val="left" w:pos="1134"/>
        </w:tabs>
        <w:spacing w:line="360" w:lineRule="auto"/>
        <w:ind w:firstLineChars="200" w:firstLine="420"/>
        <w:rPr>
          <w:rFonts w:ascii="宋体" w:hAnsi="宋体"/>
          <w:szCs w:val="21"/>
        </w:rPr>
      </w:pPr>
    </w:p>
    <w:p w14:paraId="1667C61B" w14:textId="77777777" w:rsidR="00031849" w:rsidRDefault="00031849" w:rsidP="00031849">
      <w:pPr>
        <w:spacing w:line="152" w:lineRule="exact"/>
        <w:rPr>
          <w:color w:val="FF0000"/>
          <w:sz w:val="20"/>
          <w:szCs w:val="20"/>
        </w:rPr>
      </w:pPr>
    </w:p>
    <w:p w14:paraId="2627AB7D" w14:textId="5F481D3E" w:rsidR="00031849" w:rsidRDefault="00CE376C" w:rsidP="00031849">
      <w:pPr>
        <w:spacing w:line="240" w:lineRule="exact"/>
        <w:ind w:right="-13"/>
        <w:jc w:val="center"/>
        <w:rPr>
          <w:rFonts w:ascii="宋体" w:eastAsia="宋体" w:hAnsi="宋体" w:cs="宋体"/>
          <w:b/>
          <w:bCs/>
          <w:color w:val="000000" w:themeColor="text1"/>
          <w:szCs w:val="21"/>
        </w:rPr>
      </w:pPr>
      <w:r>
        <w:rPr>
          <w:rFonts w:ascii="宋体" w:eastAsia="宋体" w:hAnsi="宋体" w:cs="宋体" w:hint="eastAsia"/>
          <w:b/>
          <w:bCs/>
          <w:color w:val="000000" w:themeColor="text1"/>
          <w:szCs w:val="21"/>
        </w:rPr>
        <w:t>采购</w:t>
      </w:r>
      <w:r w:rsidR="00031849">
        <w:rPr>
          <w:rFonts w:ascii="宋体" w:eastAsia="宋体" w:hAnsi="宋体" w:cs="宋体"/>
          <w:b/>
          <w:bCs/>
          <w:color w:val="000000" w:themeColor="text1"/>
          <w:szCs w:val="21"/>
        </w:rPr>
        <w:t>设备一览表</w:t>
      </w:r>
    </w:p>
    <w:p w14:paraId="5AEA9E4B" w14:textId="77777777" w:rsidR="00031849" w:rsidRDefault="00031849" w:rsidP="00031849">
      <w:pPr>
        <w:spacing w:line="240" w:lineRule="exact"/>
        <w:ind w:right="-13"/>
        <w:jc w:val="center"/>
        <w:rPr>
          <w:rFonts w:ascii="宋体" w:eastAsia="宋体" w:hAnsi="宋体" w:cs="宋体"/>
          <w:b/>
          <w:bCs/>
          <w:szCs w:val="21"/>
        </w:rPr>
      </w:pPr>
    </w:p>
    <w:tbl>
      <w:tblPr>
        <w:tblW w:w="9629" w:type="dxa"/>
        <w:tblInd w:w="118" w:type="dxa"/>
        <w:tblLook w:val="04A0" w:firstRow="1" w:lastRow="0" w:firstColumn="1" w:lastColumn="0" w:noHBand="0" w:noVBand="1"/>
      </w:tblPr>
      <w:tblGrid>
        <w:gridCol w:w="557"/>
        <w:gridCol w:w="851"/>
        <w:gridCol w:w="1440"/>
        <w:gridCol w:w="543"/>
        <w:gridCol w:w="709"/>
        <w:gridCol w:w="2127"/>
        <w:gridCol w:w="1418"/>
        <w:gridCol w:w="1276"/>
        <w:gridCol w:w="708"/>
      </w:tblGrid>
      <w:tr w:rsidR="00031849" w14:paraId="583B1A49" w14:textId="77777777" w:rsidTr="00680F56">
        <w:trPr>
          <w:trHeight w:val="326"/>
        </w:trPr>
        <w:tc>
          <w:tcPr>
            <w:tcW w:w="557" w:type="dxa"/>
            <w:tcBorders>
              <w:top w:val="single" w:sz="8" w:space="0" w:color="auto"/>
              <w:left w:val="single" w:sz="8" w:space="0" w:color="auto"/>
              <w:bottom w:val="single" w:sz="8" w:space="0" w:color="auto"/>
              <w:right w:val="single" w:sz="8" w:space="0" w:color="auto"/>
            </w:tcBorders>
            <w:shd w:val="clear" w:color="000000" w:fill="FFFFFF"/>
            <w:noWrap/>
            <w:vAlign w:val="center"/>
          </w:tcPr>
          <w:p w14:paraId="75C792D0"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序号</w:t>
            </w:r>
          </w:p>
        </w:tc>
        <w:tc>
          <w:tcPr>
            <w:tcW w:w="851" w:type="dxa"/>
            <w:tcBorders>
              <w:top w:val="single" w:sz="8" w:space="0" w:color="auto"/>
              <w:left w:val="nil"/>
              <w:bottom w:val="single" w:sz="8" w:space="0" w:color="auto"/>
              <w:right w:val="single" w:sz="8" w:space="0" w:color="auto"/>
            </w:tcBorders>
            <w:shd w:val="clear" w:color="000000" w:fill="FFFFFF"/>
            <w:noWrap/>
            <w:vAlign w:val="center"/>
          </w:tcPr>
          <w:p w14:paraId="0458212A"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材料设备名称</w:t>
            </w:r>
          </w:p>
        </w:tc>
        <w:tc>
          <w:tcPr>
            <w:tcW w:w="1440" w:type="dxa"/>
            <w:tcBorders>
              <w:top w:val="single" w:sz="8" w:space="0" w:color="auto"/>
              <w:left w:val="nil"/>
              <w:bottom w:val="single" w:sz="8" w:space="0" w:color="auto"/>
              <w:right w:val="single" w:sz="8" w:space="0" w:color="auto"/>
            </w:tcBorders>
            <w:shd w:val="clear" w:color="000000" w:fill="FFFFFF"/>
            <w:vAlign w:val="center"/>
          </w:tcPr>
          <w:p w14:paraId="43FCF571"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质量标准、材质等级、参数</w:t>
            </w:r>
          </w:p>
        </w:tc>
        <w:tc>
          <w:tcPr>
            <w:tcW w:w="543" w:type="dxa"/>
            <w:tcBorders>
              <w:top w:val="single" w:sz="8" w:space="0" w:color="auto"/>
              <w:left w:val="nil"/>
              <w:bottom w:val="single" w:sz="8" w:space="0" w:color="auto"/>
              <w:right w:val="single" w:sz="8" w:space="0" w:color="auto"/>
            </w:tcBorders>
            <w:shd w:val="clear" w:color="000000" w:fill="FFFFFF"/>
            <w:noWrap/>
            <w:vAlign w:val="center"/>
          </w:tcPr>
          <w:p w14:paraId="5A60B7D5"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单位</w:t>
            </w:r>
          </w:p>
        </w:tc>
        <w:tc>
          <w:tcPr>
            <w:tcW w:w="709" w:type="dxa"/>
            <w:tcBorders>
              <w:top w:val="single" w:sz="8" w:space="0" w:color="auto"/>
              <w:left w:val="nil"/>
              <w:bottom w:val="single" w:sz="8" w:space="0" w:color="auto"/>
              <w:right w:val="single" w:sz="8" w:space="0" w:color="auto"/>
            </w:tcBorders>
            <w:shd w:val="clear" w:color="000000" w:fill="FFFFFF"/>
            <w:noWrap/>
            <w:vAlign w:val="center"/>
          </w:tcPr>
          <w:p w14:paraId="4B7940AB"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数量</w:t>
            </w:r>
          </w:p>
        </w:tc>
        <w:tc>
          <w:tcPr>
            <w:tcW w:w="2127" w:type="dxa"/>
            <w:tcBorders>
              <w:top w:val="single" w:sz="8" w:space="0" w:color="auto"/>
              <w:left w:val="nil"/>
              <w:bottom w:val="single" w:sz="8" w:space="0" w:color="auto"/>
              <w:right w:val="single" w:sz="8" w:space="0" w:color="auto"/>
            </w:tcBorders>
            <w:shd w:val="clear" w:color="000000" w:fill="FFFFFF"/>
            <w:noWrap/>
            <w:vAlign w:val="center"/>
          </w:tcPr>
          <w:p w14:paraId="05B2B53E"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交货地点</w:t>
            </w:r>
          </w:p>
        </w:tc>
        <w:tc>
          <w:tcPr>
            <w:tcW w:w="1418" w:type="dxa"/>
            <w:tcBorders>
              <w:top w:val="single" w:sz="8" w:space="0" w:color="auto"/>
              <w:left w:val="nil"/>
              <w:bottom w:val="single" w:sz="8" w:space="0" w:color="auto"/>
              <w:right w:val="single" w:sz="8" w:space="0" w:color="auto"/>
            </w:tcBorders>
            <w:shd w:val="clear" w:color="000000" w:fill="FFFFFF"/>
            <w:noWrap/>
            <w:vAlign w:val="center"/>
          </w:tcPr>
          <w:p w14:paraId="33DFCC30"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交货期</w:t>
            </w:r>
          </w:p>
        </w:tc>
        <w:tc>
          <w:tcPr>
            <w:tcW w:w="1276" w:type="dxa"/>
            <w:tcBorders>
              <w:top w:val="single" w:sz="8" w:space="0" w:color="auto"/>
              <w:left w:val="nil"/>
              <w:bottom w:val="single" w:sz="8" w:space="0" w:color="auto"/>
              <w:right w:val="single" w:sz="8" w:space="0" w:color="auto"/>
            </w:tcBorders>
            <w:shd w:val="clear" w:color="000000" w:fill="FFFFFF"/>
            <w:noWrap/>
            <w:vAlign w:val="center"/>
          </w:tcPr>
          <w:p w14:paraId="2BA91DE9"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备注</w:t>
            </w:r>
          </w:p>
        </w:tc>
        <w:tc>
          <w:tcPr>
            <w:tcW w:w="708" w:type="dxa"/>
            <w:tcBorders>
              <w:top w:val="single" w:sz="8" w:space="0" w:color="auto"/>
              <w:left w:val="nil"/>
              <w:bottom w:val="single" w:sz="8" w:space="0" w:color="auto"/>
              <w:right w:val="single" w:sz="8" w:space="0" w:color="auto"/>
            </w:tcBorders>
            <w:shd w:val="clear" w:color="000000" w:fill="FFFFFF"/>
            <w:noWrap/>
            <w:vAlign w:val="center"/>
          </w:tcPr>
          <w:p w14:paraId="11ED50A2" w14:textId="77777777" w:rsidR="00031849" w:rsidRDefault="00031849" w:rsidP="00855723">
            <w:pPr>
              <w:jc w:val="center"/>
              <w:rPr>
                <w:rFonts w:asciiTheme="minorEastAsia" w:hAnsiTheme="minorEastAsia" w:cs="宋体"/>
                <w:b/>
                <w:bCs/>
                <w:color w:val="000000"/>
                <w:szCs w:val="21"/>
              </w:rPr>
            </w:pPr>
            <w:r>
              <w:rPr>
                <w:rFonts w:asciiTheme="minorEastAsia" w:hAnsiTheme="minorEastAsia" w:cs="宋体" w:hint="eastAsia"/>
                <w:b/>
                <w:bCs/>
                <w:color w:val="000000"/>
                <w:szCs w:val="21"/>
              </w:rPr>
              <w:t>其他</w:t>
            </w:r>
          </w:p>
        </w:tc>
      </w:tr>
      <w:tr w:rsidR="00031849" w14:paraId="67A9F534"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6E6C4EA3"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851" w:type="dxa"/>
            <w:tcBorders>
              <w:top w:val="nil"/>
              <w:left w:val="nil"/>
              <w:bottom w:val="single" w:sz="8" w:space="0" w:color="auto"/>
              <w:right w:val="single" w:sz="8" w:space="0" w:color="auto"/>
            </w:tcBorders>
            <w:shd w:val="clear" w:color="000000" w:fill="FFFFFF"/>
            <w:vAlign w:val="center"/>
          </w:tcPr>
          <w:p w14:paraId="4C11C78A"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6120CA94"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42087A9D"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5A54B39F"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7E7BCBC0"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6E4481A7" w14:textId="076DFB10" w:rsidR="00031849" w:rsidRDefault="00CE376C"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proofErr w:type="gramStart"/>
            <w:r w:rsidR="00031849">
              <w:rPr>
                <w:rFonts w:asciiTheme="minorEastAsia" w:hAnsiTheme="minorEastAsia" w:cs="宋体" w:hint="eastAsia"/>
                <w:color w:val="000000"/>
                <w:szCs w:val="21"/>
              </w:rPr>
              <w:t>日历天</w:t>
            </w:r>
            <w:proofErr w:type="gramEnd"/>
          </w:p>
        </w:tc>
        <w:tc>
          <w:tcPr>
            <w:tcW w:w="1276" w:type="dxa"/>
            <w:tcBorders>
              <w:top w:val="nil"/>
              <w:left w:val="nil"/>
              <w:bottom w:val="single" w:sz="8" w:space="0" w:color="auto"/>
              <w:right w:val="single" w:sz="8" w:space="0" w:color="auto"/>
            </w:tcBorders>
            <w:shd w:val="clear" w:color="000000" w:fill="FFFFFF"/>
            <w:noWrap/>
            <w:vAlign w:val="center"/>
          </w:tcPr>
          <w:p w14:paraId="552EDC14"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01BDC136"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门诊</w:t>
            </w:r>
          </w:p>
        </w:tc>
      </w:tr>
      <w:tr w:rsidR="00031849" w14:paraId="6D735D9C"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7E30BBC2"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2</w:t>
            </w:r>
          </w:p>
        </w:tc>
        <w:tc>
          <w:tcPr>
            <w:tcW w:w="851" w:type="dxa"/>
            <w:tcBorders>
              <w:top w:val="nil"/>
              <w:left w:val="nil"/>
              <w:bottom w:val="single" w:sz="8" w:space="0" w:color="auto"/>
              <w:right w:val="single" w:sz="8" w:space="0" w:color="auto"/>
            </w:tcBorders>
            <w:shd w:val="clear" w:color="000000" w:fill="FFFFFF"/>
            <w:vAlign w:val="center"/>
          </w:tcPr>
          <w:p w14:paraId="2E9FF99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4A36CFED"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33D3882C"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551BC7FD"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25D4241B"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5679E890" w14:textId="7C7199A7" w:rsidR="00031849" w:rsidRDefault="00CE376C"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proofErr w:type="gramStart"/>
            <w:r w:rsidR="00031849">
              <w:rPr>
                <w:rFonts w:asciiTheme="minorEastAsia" w:hAnsiTheme="minorEastAsia" w:cs="宋体" w:hint="eastAsia"/>
                <w:color w:val="000000"/>
                <w:szCs w:val="21"/>
              </w:rPr>
              <w:t>日历天</w:t>
            </w:r>
            <w:proofErr w:type="gramEnd"/>
          </w:p>
        </w:tc>
        <w:tc>
          <w:tcPr>
            <w:tcW w:w="1276" w:type="dxa"/>
            <w:tcBorders>
              <w:top w:val="nil"/>
              <w:left w:val="nil"/>
              <w:bottom w:val="single" w:sz="8" w:space="0" w:color="auto"/>
              <w:right w:val="single" w:sz="8" w:space="0" w:color="auto"/>
            </w:tcBorders>
            <w:shd w:val="clear" w:color="000000" w:fill="FFFFFF"/>
            <w:noWrap/>
            <w:vAlign w:val="center"/>
          </w:tcPr>
          <w:p w14:paraId="1DDBC47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130CCF24"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门诊</w:t>
            </w:r>
          </w:p>
        </w:tc>
      </w:tr>
      <w:tr w:rsidR="00031849" w14:paraId="5AB86F47"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7DDB1916"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3</w:t>
            </w:r>
          </w:p>
        </w:tc>
        <w:tc>
          <w:tcPr>
            <w:tcW w:w="851" w:type="dxa"/>
            <w:tcBorders>
              <w:top w:val="nil"/>
              <w:left w:val="nil"/>
              <w:bottom w:val="single" w:sz="8" w:space="0" w:color="auto"/>
              <w:right w:val="single" w:sz="8" w:space="0" w:color="auto"/>
            </w:tcBorders>
            <w:shd w:val="clear" w:color="000000" w:fill="FFFFFF"/>
            <w:vAlign w:val="center"/>
          </w:tcPr>
          <w:p w14:paraId="595E651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15590630"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134F2952"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5EF0E602"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5AB4D5E8"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667F16CC" w14:textId="4BA29D9A" w:rsidR="00031849" w:rsidRDefault="004D32B8"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proofErr w:type="gramStart"/>
            <w:r w:rsidR="00031849">
              <w:rPr>
                <w:rFonts w:asciiTheme="minorEastAsia" w:hAnsiTheme="minorEastAsia" w:cs="宋体" w:hint="eastAsia"/>
                <w:color w:val="000000"/>
                <w:szCs w:val="21"/>
              </w:rPr>
              <w:t>日历天</w:t>
            </w:r>
            <w:proofErr w:type="gramEnd"/>
          </w:p>
        </w:tc>
        <w:tc>
          <w:tcPr>
            <w:tcW w:w="1276" w:type="dxa"/>
            <w:tcBorders>
              <w:top w:val="nil"/>
              <w:left w:val="nil"/>
              <w:bottom w:val="single" w:sz="8" w:space="0" w:color="auto"/>
              <w:right w:val="single" w:sz="8" w:space="0" w:color="auto"/>
            </w:tcBorders>
            <w:shd w:val="clear" w:color="000000" w:fill="FFFFFF"/>
            <w:noWrap/>
            <w:vAlign w:val="center"/>
          </w:tcPr>
          <w:p w14:paraId="349A7111"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23F074AA"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门诊</w:t>
            </w:r>
          </w:p>
        </w:tc>
      </w:tr>
      <w:tr w:rsidR="00031849" w14:paraId="248655C2"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7091E89B"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4</w:t>
            </w:r>
          </w:p>
        </w:tc>
        <w:tc>
          <w:tcPr>
            <w:tcW w:w="851" w:type="dxa"/>
            <w:tcBorders>
              <w:top w:val="nil"/>
              <w:left w:val="nil"/>
              <w:bottom w:val="single" w:sz="8" w:space="0" w:color="auto"/>
              <w:right w:val="single" w:sz="8" w:space="0" w:color="auto"/>
            </w:tcBorders>
            <w:shd w:val="clear" w:color="000000" w:fill="FFFFFF"/>
            <w:vAlign w:val="center"/>
          </w:tcPr>
          <w:p w14:paraId="28957F24"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0A3B533C"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20F4DF65"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6D2ADAD0"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20195573"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06EFE83C" w14:textId="2E9561F0" w:rsidR="00031849" w:rsidRDefault="004D32B8"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proofErr w:type="gramStart"/>
            <w:r w:rsidR="00031849">
              <w:rPr>
                <w:rFonts w:asciiTheme="minorEastAsia" w:hAnsiTheme="minorEastAsia" w:cs="宋体" w:hint="eastAsia"/>
                <w:color w:val="000000"/>
                <w:szCs w:val="21"/>
              </w:rPr>
              <w:t>日历天</w:t>
            </w:r>
            <w:proofErr w:type="gramEnd"/>
          </w:p>
        </w:tc>
        <w:tc>
          <w:tcPr>
            <w:tcW w:w="1276" w:type="dxa"/>
            <w:tcBorders>
              <w:top w:val="nil"/>
              <w:left w:val="nil"/>
              <w:bottom w:val="single" w:sz="8" w:space="0" w:color="auto"/>
              <w:right w:val="single" w:sz="8" w:space="0" w:color="auto"/>
            </w:tcBorders>
            <w:shd w:val="clear" w:color="000000" w:fill="FFFFFF"/>
            <w:noWrap/>
            <w:vAlign w:val="center"/>
          </w:tcPr>
          <w:p w14:paraId="3CACF5E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526269EC"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门诊</w:t>
            </w:r>
          </w:p>
        </w:tc>
      </w:tr>
      <w:tr w:rsidR="00031849" w14:paraId="79BDC898"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5094B0D8"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5</w:t>
            </w:r>
          </w:p>
        </w:tc>
        <w:tc>
          <w:tcPr>
            <w:tcW w:w="851" w:type="dxa"/>
            <w:tcBorders>
              <w:top w:val="nil"/>
              <w:left w:val="nil"/>
              <w:bottom w:val="single" w:sz="8" w:space="0" w:color="auto"/>
              <w:right w:val="single" w:sz="8" w:space="0" w:color="auto"/>
            </w:tcBorders>
            <w:shd w:val="clear" w:color="000000" w:fill="FFFFFF"/>
            <w:vAlign w:val="center"/>
          </w:tcPr>
          <w:p w14:paraId="73511F3D"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0A286006"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49F87935"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5C4EB47A"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526E9E6F"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78C0FAA9" w14:textId="42AB60BA" w:rsidR="00031849" w:rsidRDefault="004D32B8"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proofErr w:type="gramStart"/>
            <w:r w:rsidR="00031849">
              <w:rPr>
                <w:rFonts w:asciiTheme="minorEastAsia" w:hAnsiTheme="minorEastAsia" w:cs="宋体" w:hint="eastAsia"/>
                <w:color w:val="000000"/>
                <w:szCs w:val="21"/>
              </w:rPr>
              <w:t>日历天</w:t>
            </w:r>
            <w:proofErr w:type="gramEnd"/>
          </w:p>
        </w:tc>
        <w:tc>
          <w:tcPr>
            <w:tcW w:w="1276" w:type="dxa"/>
            <w:tcBorders>
              <w:top w:val="nil"/>
              <w:left w:val="nil"/>
              <w:bottom w:val="single" w:sz="8" w:space="0" w:color="auto"/>
              <w:right w:val="single" w:sz="8" w:space="0" w:color="auto"/>
            </w:tcBorders>
            <w:shd w:val="clear" w:color="000000" w:fill="FFFFFF"/>
            <w:noWrap/>
            <w:vAlign w:val="center"/>
          </w:tcPr>
          <w:p w14:paraId="1E5D2CA4"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7786642B"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病房</w:t>
            </w:r>
          </w:p>
        </w:tc>
      </w:tr>
      <w:tr w:rsidR="00031849" w14:paraId="6FC223C4"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00C55C8B"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6</w:t>
            </w:r>
          </w:p>
        </w:tc>
        <w:tc>
          <w:tcPr>
            <w:tcW w:w="851" w:type="dxa"/>
            <w:tcBorders>
              <w:top w:val="nil"/>
              <w:left w:val="nil"/>
              <w:bottom w:val="single" w:sz="8" w:space="0" w:color="auto"/>
              <w:right w:val="single" w:sz="8" w:space="0" w:color="auto"/>
            </w:tcBorders>
            <w:shd w:val="clear" w:color="000000" w:fill="FFFFFF"/>
            <w:vAlign w:val="center"/>
          </w:tcPr>
          <w:p w14:paraId="2E7BF493"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64626818"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2E404B02"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738A4545"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1A90551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2E1D11EC" w14:textId="61DC5C88" w:rsidR="00031849" w:rsidRDefault="004D32B8"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proofErr w:type="gramStart"/>
            <w:r w:rsidR="00031849">
              <w:rPr>
                <w:rFonts w:asciiTheme="minorEastAsia" w:hAnsiTheme="minorEastAsia" w:cs="宋体" w:hint="eastAsia"/>
                <w:color w:val="000000"/>
                <w:szCs w:val="21"/>
              </w:rPr>
              <w:t>日历天</w:t>
            </w:r>
            <w:proofErr w:type="gramEnd"/>
          </w:p>
        </w:tc>
        <w:tc>
          <w:tcPr>
            <w:tcW w:w="1276" w:type="dxa"/>
            <w:tcBorders>
              <w:top w:val="nil"/>
              <w:left w:val="nil"/>
              <w:bottom w:val="single" w:sz="8" w:space="0" w:color="auto"/>
              <w:right w:val="single" w:sz="8" w:space="0" w:color="auto"/>
            </w:tcBorders>
            <w:shd w:val="clear" w:color="000000" w:fill="FFFFFF"/>
            <w:noWrap/>
            <w:vAlign w:val="center"/>
          </w:tcPr>
          <w:p w14:paraId="2C4557E9"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7B4A62ED"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病房</w:t>
            </w:r>
          </w:p>
        </w:tc>
      </w:tr>
      <w:tr w:rsidR="00031849" w14:paraId="482945B6" w14:textId="77777777" w:rsidTr="00680F56">
        <w:trPr>
          <w:trHeight w:val="764"/>
        </w:trPr>
        <w:tc>
          <w:tcPr>
            <w:tcW w:w="557" w:type="dxa"/>
            <w:tcBorders>
              <w:top w:val="nil"/>
              <w:left w:val="single" w:sz="8" w:space="0" w:color="auto"/>
              <w:bottom w:val="single" w:sz="8" w:space="0" w:color="auto"/>
              <w:right w:val="single" w:sz="8" w:space="0" w:color="auto"/>
            </w:tcBorders>
            <w:shd w:val="clear" w:color="000000" w:fill="FFFFFF"/>
            <w:noWrap/>
            <w:vAlign w:val="center"/>
          </w:tcPr>
          <w:p w14:paraId="05E31835"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7</w:t>
            </w:r>
          </w:p>
        </w:tc>
        <w:tc>
          <w:tcPr>
            <w:tcW w:w="851" w:type="dxa"/>
            <w:tcBorders>
              <w:top w:val="nil"/>
              <w:left w:val="nil"/>
              <w:bottom w:val="single" w:sz="8" w:space="0" w:color="auto"/>
              <w:right w:val="single" w:sz="8" w:space="0" w:color="auto"/>
            </w:tcBorders>
            <w:shd w:val="clear" w:color="000000" w:fill="FFFFFF"/>
            <w:vAlign w:val="center"/>
          </w:tcPr>
          <w:p w14:paraId="7424626C"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配电箱</w:t>
            </w:r>
          </w:p>
        </w:tc>
        <w:tc>
          <w:tcPr>
            <w:tcW w:w="1440" w:type="dxa"/>
            <w:tcBorders>
              <w:top w:val="nil"/>
              <w:left w:val="nil"/>
              <w:bottom w:val="single" w:sz="8" w:space="0" w:color="auto"/>
              <w:right w:val="single" w:sz="8" w:space="0" w:color="auto"/>
            </w:tcBorders>
            <w:shd w:val="clear" w:color="000000" w:fill="FFFFFF"/>
            <w:vAlign w:val="center"/>
          </w:tcPr>
          <w:p w14:paraId="32E0B9C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543" w:type="dxa"/>
            <w:tcBorders>
              <w:top w:val="nil"/>
              <w:left w:val="nil"/>
              <w:bottom w:val="single" w:sz="8" w:space="0" w:color="auto"/>
              <w:right w:val="single" w:sz="8" w:space="0" w:color="auto"/>
            </w:tcBorders>
            <w:shd w:val="clear" w:color="000000" w:fill="FFFFFF"/>
            <w:vAlign w:val="center"/>
          </w:tcPr>
          <w:p w14:paraId="7243DA89"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台</w:t>
            </w:r>
          </w:p>
        </w:tc>
        <w:tc>
          <w:tcPr>
            <w:tcW w:w="709" w:type="dxa"/>
            <w:tcBorders>
              <w:top w:val="nil"/>
              <w:left w:val="nil"/>
              <w:bottom w:val="single" w:sz="8" w:space="0" w:color="auto"/>
              <w:right w:val="single" w:sz="8" w:space="0" w:color="auto"/>
            </w:tcBorders>
            <w:shd w:val="clear" w:color="000000" w:fill="FFFFFF"/>
            <w:vAlign w:val="center"/>
          </w:tcPr>
          <w:p w14:paraId="3023B268"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1</w:t>
            </w:r>
          </w:p>
        </w:tc>
        <w:tc>
          <w:tcPr>
            <w:tcW w:w="2127" w:type="dxa"/>
            <w:tcBorders>
              <w:top w:val="nil"/>
              <w:left w:val="nil"/>
              <w:bottom w:val="single" w:sz="8" w:space="0" w:color="auto"/>
              <w:right w:val="single" w:sz="8" w:space="0" w:color="auto"/>
            </w:tcBorders>
            <w:shd w:val="clear" w:color="000000" w:fill="FFFFFF"/>
            <w:vAlign w:val="center"/>
          </w:tcPr>
          <w:p w14:paraId="64800457"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北京市西城区西直门南大街11号</w:t>
            </w:r>
          </w:p>
        </w:tc>
        <w:tc>
          <w:tcPr>
            <w:tcW w:w="1418" w:type="dxa"/>
            <w:tcBorders>
              <w:top w:val="nil"/>
              <w:left w:val="nil"/>
              <w:bottom w:val="single" w:sz="8" w:space="0" w:color="auto"/>
              <w:right w:val="single" w:sz="8" w:space="0" w:color="auto"/>
            </w:tcBorders>
            <w:shd w:val="clear" w:color="000000" w:fill="FFFFFF"/>
            <w:noWrap/>
            <w:vAlign w:val="center"/>
          </w:tcPr>
          <w:p w14:paraId="1E335F2A" w14:textId="36CCE9A0" w:rsidR="00031849" w:rsidRDefault="004D32B8" w:rsidP="00855723">
            <w:pPr>
              <w:jc w:val="center"/>
              <w:rPr>
                <w:rFonts w:asciiTheme="minorEastAsia" w:hAnsiTheme="minorEastAsia" w:cs="宋体"/>
                <w:color w:val="000000"/>
                <w:szCs w:val="21"/>
              </w:rPr>
            </w:pPr>
            <w:r>
              <w:rPr>
                <w:rFonts w:asciiTheme="minorEastAsia" w:hAnsiTheme="minorEastAsia" w:cs="宋体" w:hint="eastAsia"/>
                <w:color w:val="000000"/>
                <w:szCs w:val="21"/>
              </w:rPr>
              <w:t>60</w:t>
            </w:r>
            <w:bookmarkStart w:id="1" w:name="_GoBack"/>
            <w:bookmarkEnd w:id="1"/>
            <w:r w:rsidR="00031849">
              <w:rPr>
                <w:rFonts w:asciiTheme="minorEastAsia" w:hAnsiTheme="minorEastAsia" w:cs="宋体" w:hint="eastAsia"/>
                <w:color w:val="000000"/>
                <w:szCs w:val="21"/>
              </w:rPr>
              <w:t>日历天</w:t>
            </w:r>
          </w:p>
        </w:tc>
        <w:tc>
          <w:tcPr>
            <w:tcW w:w="1276" w:type="dxa"/>
            <w:tcBorders>
              <w:top w:val="nil"/>
              <w:left w:val="nil"/>
              <w:bottom w:val="single" w:sz="8" w:space="0" w:color="auto"/>
              <w:right w:val="single" w:sz="8" w:space="0" w:color="auto"/>
            </w:tcBorders>
            <w:shd w:val="clear" w:color="000000" w:fill="FFFFFF"/>
            <w:noWrap/>
            <w:vAlign w:val="center"/>
          </w:tcPr>
          <w:p w14:paraId="33D694C4"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详见图纸</w:t>
            </w:r>
          </w:p>
        </w:tc>
        <w:tc>
          <w:tcPr>
            <w:tcW w:w="708" w:type="dxa"/>
            <w:tcBorders>
              <w:top w:val="nil"/>
              <w:left w:val="nil"/>
              <w:bottom w:val="single" w:sz="8" w:space="0" w:color="auto"/>
              <w:right w:val="single" w:sz="8" w:space="0" w:color="auto"/>
            </w:tcBorders>
            <w:shd w:val="clear" w:color="000000" w:fill="FFFFFF"/>
            <w:vAlign w:val="center"/>
          </w:tcPr>
          <w:p w14:paraId="4A15FA1F" w14:textId="77777777" w:rsidR="00031849" w:rsidRDefault="00031849" w:rsidP="00855723">
            <w:pPr>
              <w:jc w:val="center"/>
              <w:rPr>
                <w:rFonts w:asciiTheme="minorEastAsia" w:hAnsiTheme="minorEastAsia" w:cs="宋体"/>
                <w:color w:val="000000"/>
                <w:szCs w:val="21"/>
              </w:rPr>
            </w:pPr>
            <w:r>
              <w:rPr>
                <w:rFonts w:asciiTheme="minorEastAsia" w:hAnsiTheme="minorEastAsia" w:cs="宋体" w:hint="eastAsia"/>
                <w:color w:val="000000"/>
                <w:szCs w:val="21"/>
              </w:rPr>
              <w:t>病房</w:t>
            </w:r>
          </w:p>
        </w:tc>
      </w:tr>
      <w:tr w:rsidR="00031849" w14:paraId="133D4C83" w14:textId="77777777" w:rsidTr="00680F56">
        <w:trPr>
          <w:trHeight w:val="764"/>
        </w:trPr>
        <w:tc>
          <w:tcPr>
            <w:tcW w:w="9629" w:type="dxa"/>
            <w:gridSpan w:val="9"/>
            <w:tcBorders>
              <w:top w:val="nil"/>
              <w:left w:val="single" w:sz="8" w:space="0" w:color="auto"/>
              <w:bottom w:val="single" w:sz="8" w:space="0" w:color="auto"/>
              <w:right w:val="single" w:sz="8" w:space="0" w:color="auto"/>
            </w:tcBorders>
            <w:shd w:val="clear" w:color="000000" w:fill="FFFFFF"/>
            <w:noWrap/>
            <w:vAlign w:val="center"/>
          </w:tcPr>
          <w:p w14:paraId="726437C6" w14:textId="2B6EC88C" w:rsidR="00031849" w:rsidRDefault="00031849" w:rsidP="00855723">
            <w:pPr>
              <w:rPr>
                <w:rFonts w:asciiTheme="minorEastAsia" w:hAnsiTheme="minorEastAsia" w:cs="宋体"/>
                <w:color w:val="000000"/>
                <w:szCs w:val="21"/>
              </w:rPr>
            </w:pPr>
            <w:r>
              <w:rPr>
                <w:rFonts w:asciiTheme="minorEastAsia" w:hAnsiTheme="minorEastAsia" w:cs="宋体" w:hint="eastAsia"/>
                <w:color w:val="000000"/>
                <w:szCs w:val="21"/>
              </w:rPr>
              <w:t xml:space="preserve">注明1: </w:t>
            </w:r>
            <w:r w:rsidRPr="00257B87">
              <w:rPr>
                <w:rFonts w:asciiTheme="minorEastAsia" w:hAnsiTheme="minorEastAsia" w:cs="宋体" w:hint="eastAsia"/>
                <w:color w:val="000000"/>
                <w:szCs w:val="21"/>
              </w:rPr>
              <w:t>报价按照不含税单价、含税单价</w:t>
            </w:r>
            <w:r w:rsidR="00680F56">
              <w:rPr>
                <w:rFonts w:asciiTheme="minorEastAsia" w:hAnsiTheme="minorEastAsia" w:cs="宋体" w:hint="eastAsia"/>
                <w:color w:val="000000"/>
                <w:szCs w:val="21"/>
              </w:rPr>
              <w:t>、总价</w:t>
            </w:r>
            <w:r w:rsidRPr="00257B87">
              <w:rPr>
                <w:rFonts w:asciiTheme="minorEastAsia" w:hAnsiTheme="minorEastAsia" w:cs="宋体" w:hint="eastAsia"/>
                <w:color w:val="000000"/>
                <w:szCs w:val="21"/>
              </w:rPr>
              <w:t>分别报价</w:t>
            </w:r>
            <w:r>
              <w:rPr>
                <w:rFonts w:asciiTheme="minorEastAsia" w:hAnsiTheme="minorEastAsia" w:cs="宋体" w:hint="eastAsia"/>
                <w:color w:val="000000"/>
                <w:szCs w:val="21"/>
              </w:rPr>
              <w:t>；单价包括了材料原价、运杂费和运输损耗费、卸车费、检验复试费等，需运到</w:t>
            </w:r>
            <w:proofErr w:type="gramStart"/>
            <w:r>
              <w:rPr>
                <w:rFonts w:asciiTheme="minorEastAsia" w:hAnsiTheme="minorEastAsia" w:cs="宋体" w:hint="eastAsia"/>
                <w:color w:val="000000"/>
                <w:szCs w:val="21"/>
              </w:rPr>
              <w:t>到</w:t>
            </w:r>
            <w:proofErr w:type="gramEnd"/>
            <w:r>
              <w:rPr>
                <w:rFonts w:asciiTheme="minorEastAsia" w:hAnsiTheme="minorEastAsia" w:cs="宋体" w:hint="eastAsia"/>
                <w:color w:val="000000"/>
                <w:szCs w:val="21"/>
              </w:rPr>
              <w:t>指定地点并卸车；</w:t>
            </w:r>
            <w:r>
              <w:rPr>
                <w:rFonts w:asciiTheme="minorEastAsia" w:hAnsiTheme="minorEastAsia" w:cs="宋体"/>
                <w:color w:val="000000"/>
                <w:szCs w:val="21"/>
              </w:rPr>
              <w:t xml:space="preserve"> </w:t>
            </w:r>
          </w:p>
          <w:p w14:paraId="09BC8CE9" w14:textId="77777777" w:rsidR="00031849" w:rsidRDefault="00031849" w:rsidP="00855723">
            <w:pPr>
              <w:rPr>
                <w:rFonts w:asciiTheme="minorEastAsia" w:hAnsiTheme="minorEastAsia" w:cs="宋体"/>
                <w:color w:val="000000"/>
                <w:szCs w:val="21"/>
              </w:rPr>
            </w:pPr>
            <w:r>
              <w:rPr>
                <w:rFonts w:asciiTheme="minorEastAsia" w:hAnsiTheme="minorEastAsia" w:cs="宋体" w:hint="eastAsia"/>
                <w:color w:val="000000"/>
                <w:szCs w:val="21"/>
              </w:rPr>
              <w:t>注明2:需提供回路图及名称贴牌；</w:t>
            </w:r>
          </w:p>
          <w:p w14:paraId="2176825D" w14:textId="77777777" w:rsidR="00031849" w:rsidRDefault="00031849" w:rsidP="00855723">
            <w:pPr>
              <w:rPr>
                <w:rFonts w:asciiTheme="minorEastAsia" w:hAnsiTheme="minorEastAsia" w:cs="宋体"/>
                <w:color w:val="000000"/>
                <w:szCs w:val="21"/>
              </w:rPr>
            </w:pPr>
            <w:r>
              <w:rPr>
                <w:rFonts w:asciiTheme="minorEastAsia" w:hAnsiTheme="minorEastAsia" w:cs="宋体" w:hint="eastAsia"/>
                <w:color w:val="000000"/>
                <w:szCs w:val="21"/>
              </w:rPr>
              <w:t>注明3:箱门上需</w:t>
            </w:r>
            <w:proofErr w:type="gramStart"/>
            <w:r>
              <w:rPr>
                <w:rFonts w:asciiTheme="minorEastAsia" w:hAnsiTheme="minorEastAsia" w:cs="宋体" w:hint="eastAsia"/>
                <w:color w:val="000000"/>
                <w:szCs w:val="21"/>
              </w:rPr>
              <w:t>黏</w:t>
            </w:r>
            <w:proofErr w:type="gramEnd"/>
            <w:r>
              <w:rPr>
                <w:rFonts w:asciiTheme="minorEastAsia" w:hAnsiTheme="minorEastAsia" w:cs="宋体" w:hint="eastAsia"/>
                <w:color w:val="000000"/>
                <w:szCs w:val="21"/>
              </w:rPr>
              <w:t>贴3C认证及授权标识牌；</w:t>
            </w:r>
          </w:p>
          <w:p w14:paraId="5A73FAB5" w14:textId="77777777" w:rsidR="00031849" w:rsidRDefault="00031849" w:rsidP="00855723">
            <w:pPr>
              <w:rPr>
                <w:rFonts w:asciiTheme="minorEastAsia" w:hAnsiTheme="minorEastAsia" w:cs="宋体"/>
                <w:color w:val="000000"/>
                <w:szCs w:val="21"/>
              </w:rPr>
            </w:pPr>
            <w:r>
              <w:rPr>
                <w:rFonts w:asciiTheme="minorEastAsia" w:hAnsiTheme="minorEastAsia" w:cs="宋体" w:hint="eastAsia"/>
                <w:color w:val="000000"/>
                <w:szCs w:val="21"/>
              </w:rPr>
              <w:t>注明4:箱内零排、地排上端子个数根据实际开关数量增设2个即可，并保证端子间留有足够的压线空间和足够大小的端子。</w:t>
            </w:r>
          </w:p>
          <w:p w14:paraId="2E65D230" w14:textId="77777777" w:rsidR="00031849" w:rsidRDefault="00031849" w:rsidP="00855723">
            <w:pPr>
              <w:rPr>
                <w:rFonts w:asciiTheme="minorEastAsia" w:hAnsiTheme="minorEastAsia" w:cs="宋体"/>
                <w:color w:val="000000"/>
                <w:szCs w:val="21"/>
              </w:rPr>
            </w:pPr>
            <w:r>
              <w:rPr>
                <w:rFonts w:asciiTheme="minorEastAsia" w:hAnsiTheme="minorEastAsia" w:cs="宋体" w:hint="eastAsia"/>
                <w:color w:val="000000"/>
                <w:szCs w:val="21"/>
              </w:rPr>
              <w:t>注明5:箱门接地采用透明</w:t>
            </w:r>
            <w:proofErr w:type="gramStart"/>
            <w:r>
              <w:rPr>
                <w:rFonts w:asciiTheme="minorEastAsia" w:hAnsiTheme="minorEastAsia" w:cs="宋体" w:hint="eastAsia"/>
                <w:color w:val="000000"/>
                <w:szCs w:val="21"/>
              </w:rPr>
              <w:t>绝缘管铜导线</w:t>
            </w:r>
            <w:proofErr w:type="gramEnd"/>
            <w:r>
              <w:rPr>
                <w:rFonts w:asciiTheme="minorEastAsia" w:hAnsiTheme="minorEastAsia" w:cs="宋体" w:hint="eastAsia"/>
                <w:color w:val="000000"/>
                <w:szCs w:val="21"/>
              </w:rPr>
              <w:t>，铜导线镀鉻处理，线</w:t>
            </w:r>
            <w:proofErr w:type="gramStart"/>
            <w:r>
              <w:rPr>
                <w:rFonts w:asciiTheme="minorEastAsia" w:hAnsiTheme="minorEastAsia" w:cs="宋体" w:hint="eastAsia"/>
                <w:color w:val="000000"/>
                <w:szCs w:val="21"/>
              </w:rPr>
              <w:t>鼻子烫锡处理</w:t>
            </w:r>
            <w:proofErr w:type="gramEnd"/>
            <w:r>
              <w:rPr>
                <w:rFonts w:asciiTheme="minorEastAsia" w:hAnsiTheme="minorEastAsia" w:cs="宋体" w:hint="eastAsia"/>
                <w:color w:val="000000"/>
                <w:szCs w:val="21"/>
              </w:rPr>
              <w:t>，箱门与箱壳与接地</w:t>
            </w:r>
            <w:proofErr w:type="gramStart"/>
            <w:r>
              <w:rPr>
                <w:rFonts w:asciiTheme="minorEastAsia" w:hAnsiTheme="minorEastAsia" w:cs="宋体" w:hint="eastAsia"/>
                <w:color w:val="000000"/>
                <w:szCs w:val="21"/>
              </w:rPr>
              <w:t>排不得</w:t>
            </w:r>
            <w:proofErr w:type="gramEnd"/>
            <w:r>
              <w:rPr>
                <w:rFonts w:asciiTheme="minorEastAsia" w:hAnsiTheme="minorEastAsia" w:cs="宋体" w:hint="eastAsia"/>
                <w:color w:val="000000"/>
                <w:szCs w:val="21"/>
              </w:rPr>
              <w:t>串接，两端均压接端子。</w:t>
            </w:r>
          </w:p>
        </w:tc>
      </w:tr>
    </w:tbl>
    <w:p w14:paraId="1F7D5C65" w14:textId="77777777" w:rsidR="00031849" w:rsidRPr="00031849" w:rsidRDefault="00031849" w:rsidP="00186695">
      <w:pPr>
        <w:spacing w:line="560" w:lineRule="exact"/>
        <w:ind w:firstLine="432"/>
        <w:rPr>
          <w:rFonts w:ascii="宋体" w:hAnsi="宋体" w:cs="宋体"/>
          <w:bCs/>
          <w:sz w:val="22"/>
        </w:rPr>
      </w:pPr>
    </w:p>
    <w:p w14:paraId="32F8B434" w14:textId="4D0DE567" w:rsidR="00347B37" w:rsidRPr="00F2752A" w:rsidRDefault="00596FEF" w:rsidP="00186695">
      <w:pPr>
        <w:spacing w:line="560" w:lineRule="exact"/>
        <w:rPr>
          <w:rFonts w:ascii="宋体" w:hAnsi="宋体" w:cs="宋体"/>
          <w:bCs/>
          <w:sz w:val="22"/>
        </w:rPr>
      </w:pPr>
      <w:r w:rsidRPr="00596FEF">
        <w:rPr>
          <w:rFonts w:asciiTheme="minorEastAsia" w:hAnsiTheme="minorEastAsia" w:hint="eastAsia"/>
          <w:b/>
          <w:bCs/>
          <w:szCs w:val="21"/>
        </w:rPr>
        <w:lastRenderedPageBreak/>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1F460F">
        <w:rPr>
          <w:rFonts w:ascii="宋体" w:eastAsia="宋体" w:hAnsi="宋体" w:cs="宋体" w:hint="eastAsia"/>
          <w:color w:val="000000"/>
          <w:kern w:val="0"/>
          <w:sz w:val="22"/>
          <w:lang w:bidi="ar"/>
        </w:rPr>
        <w:t>15.6742</w:t>
      </w:r>
      <w:r w:rsidR="00691AC3">
        <w:rPr>
          <w:rFonts w:asciiTheme="minorEastAsia" w:hAnsiTheme="minorEastAsia" w:cs="Times New Roman" w:hint="eastAsia"/>
          <w:bCs/>
          <w:szCs w:val="21"/>
        </w:rPr>
        <w:t>万</w:t>
      </w:r>
      <w:r w:rsidR="00F83814" w:rsidRPr="0013507A">
        <w:rPr>
          <w:rFonts w:asciiTheme="minorEastAsia" w:hAnsiTheme="minorEastAsia" w:cs="Times New Roman" w:hint="eastAsia"/>
          <w:bCs/>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00186695">
        <w:rPr>
          <w:rFonts w:asciiTheme="minorEastAsia" w:hAnsiTheme="minorEastAsia" w:hint="eastAsia"/>
          <w:szCs w:val="21"/>
        </w:rPr>
        <w:t>。</w:t>
      </w:r>
    </w:p>
    <w:p w14:paraId="2B34E9BB" w14:textId="757071B8" w:rsidR="00347B37" w:rsidRPr="00352473" w:rsidRDefault="008F0589"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四</w:t>
      </w:r>
      <w:r w:rsidR="00347B37" w:rsidRPr="00352473">
        <w:rPr>
          <w:rFonts w:asciiTheme="minorEastAsia" w:hAnsiTheme="minorEastAsia" w:cs="Times New Roman" w:hint="eastAsia"/>
          <w:b/>
          <w:szCs w:val="21"/>
        </w:rPr>
        <w:t>、</w:t>
      </w:r>
      <w:r w:rsidR="00E61FB1" w:rsidRPr="00E61FB1">
        <w:rPr>
          <w:rFonts w:asciiTheme="minorEastAsia" w:hAnsiTheme="minorEastAsia" w:hint="eastAsia"/>
          <w:b/>
          <w:bCs/>
          <w:szCs w:val="21"/>
        </w:rPr>
        <w:t>响应文件</w:t>
      </w:r>
      <w:r w:rsidR="00347B37" w:rsidRPr="00E61FB1">
        <w:rPr>
          <w:rFonts w:asciiTheme="minorEastAsia" w:hAnsiTheme="minorEastAsia" w:hint="eastAsia"/>
          <w:b/>
          <w:bCs/>
          <w:szCs w:val="21"/>
        </w:rPr>
        <w:t>编</w:t>
      </w:r>
      <w:r w:rsidR="00347B37" w:rsidRPr="00352473">
        <w:rPr>
          <w:rFonts w:asciiTheme="minorEastAsia" w:hAnsiTheme="minorEastAsia" w:cs="Times New Roman" w:hint="eastAsia"/>
          <w:b/>
          <w:szCs w:val="21"/>
        </w:rPr>
        <w:t>写：</w:t>
      </w:r>
    </w:p>
    <w:p w14:paraId="5A7D3DD8" w14:textId="478896D5"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Pr="00352473">
        <w:rPr>
          <w:rFonts w:asciiTheme="minorEastAsia" w:hAnsiTheme="minorEastAsia" w:cs="Times New Roman" w:hint="eastAsia"/>
          <w:bCs/>
          <w:szCs w:val="21"/>
        </w:rPr>
        <w:t>应以中文书写。</w:t>
      </w:r>
    </w:p>
    <w:p w14:paraId="11BA60F0" w14:textId="083F87C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F10C09B" w14:textId="46D36921"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6458C4">
        <w:rPr>
          <w:rFonts w:asciiTheme="minorEastAsia" w:hAnsiTheme="minorEastAsia" w:cs="Times New Roman" w:hint="eastAsia"/>
          <w:szCs w:val="21"/>
        </w:rPr>
        <w:t>3</w:t>
      </w:r>
      <w:r w:rsidRPr="00352473">
        <w:rPr>
          <w:rFonts w:asciiTheme="minorEastAsia" w:hAnsiTheme="minorEastAsia" w:cs="Times New Roman" w:hint="eastAsia"/>
          <w:szCs w:val="21"/>
        </w:rPr>
        <w:t>）提供近三年内（</w:t>
      </w:r>
      <w:r w:rsidR="00B17F0C">
        <w:rPr>
          <w:rFonts w:asciiTheme="minorEastAsia" w:hAnsiTheme="minorEastAsia" w:cs="Times New Roman" w:hint="eastAsia"/>
          <w:szCs w:val="21"/>
        </w:rPr>
        <w:t>202</w:t>
      </w:r>
      <w:r w:rsidR="00C2666F">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1F460F">
        <w:rPr>
          <w:rFonts w:asciiTheme="minorEastAsia" w:hAnsiTheme="minorEastAsia" w:hint="eastAsia"/>
          <w:szCs w:val="21"/>
        </w:rPr>
        <w:t>6</w:t>
      </w:r>
      <w:r w:rsidRPr="00961BF1">
        <w:rPr>
          <w:rFonts w:asciiTheme="minorEastAsia" w:hAnsiTheme="minorEastAsia" w:hint="eastAsia"/>
          <w:szCs w:val="21"/>
        </w:rPr>
        <w:t>月至今</w:t>
      </w:r>
      <w:r w:rsidRPr="00352473">
        <w:rPr>
          <w:rFonts w:asciiTheme="minorEastAsia" w:hAnsiTheme="minorEastAsia" w:cs="Times New Roman" w:hint="eastAsia"/>
          <w:szCs w:val="21"/>
        </w:rPr>
        <w:t>）</w:t>
      </w:r>
      <w:r w:rsidR="006458C4" w:rsidRPr="006458C4">
        <w:rPr>
          <w:rFonts w:ascii="宋体" w:eastAsia="宋体" w:hAnsi="宋体" w:cs="宋体" w:hint="eastAsia"/>
          <w:color w:val="000000"/>
          <w:kern w:val="0"/>
          <w:sz w:val="22"/>
          <w:lang w:bidi="ar"/>
        </w:rPr>
        <w:t>类似</w:t>
      </w:r>
      <w:r w:rsidR="007D6D83">
        <w:rPr>
          <w:rFonts w:ascii="宋体" w:eastAsia="宋体" w:hAnsi="宋体" w:cs="宋体" w:hint="eastAsia"/>
          <w:color w:val="000000"/>
          <w:kern w:val="0"/>
          <w:sz w:val="22"/>
          <w:lang w:bidi="ar"/>
        </w:rPr>
        <w:t>项目业绩</w:t>
      </w:r>
      <w:r w:rsidR="006458C4" w:rsidRPr="006458C4">
        <w:rPr>
          <w:rFonts w:ascii="宋体" w:eastAsia="宋体" w:hAnsi="宋体" w:cs="宋体" w:hint="eastAsia"/>
          <w:color w:val="000000"/>
          <w:kern w:val="0"/>
          <w:sz w:val="22"/>
          <w:lang w:bidi="ar"/>
        </w:rPr>
        <w:t>，提供业绩一览表。</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5FF871DC"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6458C4">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D74789">
        <w:rPr>
          <w:rFonts w:asciiTheme="minorEastAsia" w:hAnsiTheme="minorEastAsia" w:cs="Times New Roman" w:hint="eastAsia"/>
          <w:bCs/>
          <w:szCs w:val="21"/>
        </w:rPr>
        <w:t>响应人</w:t>
      </w:r>
      <w:r w:rsidRPr="00352473">
        <w:rPr>
          <w:rFonts w:asciiTheme="minorEastAsia" w:hAnsiTheme="minorEastAsia" w:cs="Times New Roman" w:hint="eastAsia"/>
          <w:bCs/>
          <w:szCs w:val="21"/>
        </w:rPr>
        <w:t>对本项目的服务承诺</w:t>
      </w:r>
      <w:r w:rsidR="00B14318">
        <w:rPr>
          <w:rFonts w:asciiTheme="minorEastAsia" w:hAnsiTheme="minorEastAsia" w:cs="Times New Roman" w:hint="eastAsia"/>
          <w:bCs/>
          <w:szCs w:val="21"/>
        </w:rPr>
        <w:t>，</w:t>
      </w:r>
      <w:r w:rsidR="00D74789">
        <w:rPr>
          <w:rFonts w:asciiTheme="minorEastAsia" w:hAnsiTheme="minorEastAsia" w:cs="Times New Roman" w:hint="eastAsia"/>
          <w:bCs/>
          <w:szCs w:val="21"/>
        </w:rPr>
        <w:t>响应人</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A2725E" w:rsidRPr="00352473">
        <w:rPr>
          <w:rFonts w:asciiTheme="minorEastAsia" w:hAnsiTheme="minorEastAsia" w:cs="Times New Roman" w:hint="eastAsia"/>
          <w:bCs/>
          <w:szCs w:val="21"/>
        </w:rPr>
        <w:t>中需响应采购文件中对各项服务的具体要求</w:t>
      </w:r>
      <w:r w:rsidR="002E7722" w:rsidRPr="002E7722">
        <w:rPr>
          <w:rFonts w:asciiTheme="minorEastAsia" w:hAnsiTheme="minorEastAsia" w:cs="Times New Roman" w:hint="eastAsia"/>
          <w:b/>
          <w:bCs/>
          <w:szCs w:val="21"/>
        </w:rPr>
        <w:t>，提供技术响应偏离表</w:t>
      </w:r>
      <w:r w:rsidR="00A2725E" w:rsidRPr="00352473">
        <w:rPr>
          <w:rFonts w:asciiTheme="minorEastAsia" w:hAnsiTheme="minorEastAsia" w:cs="Times New Roman" w:hint="eastAsia"/>
          <w:bCs/>
          <w:szCs w:val="21"/>
        </w:rPr>
        <w:t>。</w:t>
      </w:r>
    </w:p>
    <w:p w14:paraId="2C44B6CA" w14:textId="155AE28C" w:rsidR="00766A74"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6458C4">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D74789">
        <w:rPr>
          <w:rFonts w:asciiTheme="minorEastAsia" w:hAnsiTheme="minorEastAsia" w:cs="Times New Roman" w:hint="eastAsia"/>
          <w:bCs/>
          <w:szCs w:val="21"/>
        </w:rPr>
        <w:t>响应人</w:t>
      </w:r>
      <w:r w:rsidR="006458C4">
        <w:rPr>
          <w:rFonts w:asciiTheme="minorEastAsia" w:hAnsiTheme="minorEastAsia" w:cs="Times New Roman" w:hint="eastAsia"/>
          <w:bCs/>
          <w:szCs w:val="21"/>
        </w:rPr>
        <w:t>认为需要提供的</w:t>
      </w:r>
      <w:r w:rsidR="00FB7E50">
        <w:rPr>
          <w:rFonts w:asciiTheme="minorEastAsia" w:hAnsiTheme="minorEastAsia" w:cs="Times New Roman" w:hint="eastAsia"/>
          <w:bCs/>
          <w:szCs w:val="21"/>
        </w:rPr>
        <w:t>其他资料</w:t>
      </w:r>
      <w:r w:rsidR="00A2725E" w:rsidRPr="00A2725E">
        <w:rPr>
          <w:rFonts w:asciiTheme="minorEastAsia" w:hAnsiTheme="minorEastAsia" w:cs="Times New Roman" w:hint="eastAsia"/>
          <w:bCs/>
          <w:szCs w:val="21"/>
        </w:rPr>
        <w:t>。</w:t>
      </w:r>
    </w:p>
    <w:p w14:paraId="090A251E" w14:textId="74BC462E"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891B1F">
        <w:rPr>
          <w:rFonts w:asciiTheme="minorEastAsia" w:hAnsiTheme="minorEastAsia" w:hint="eastAsia"/>
          <w:szCs w:val="21"/>
        </w:rPr>
        <w:t>6</w:t>
      </w:r>
      <w:r w:rsidRPr="00352473">
        <w:rPr>
          <w:rFonts w:asciiTheme="minorEastAsia" w:hAnsiTheme="minorEastAsia" w:hint="eastAsia"/>
          <w:szCs w:val="21"/>
        </w:rPr>
        <w:t>）</w:t>
      </w:r>
      <w:r w:rsidR="00B17F0C" w:rsidRPr="007807AA">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w:t>
      </w:r>
      <w:r w:rsidR="00D74789">
        <w:rPr>
          <w:rFonts w:asciiTheme="minorEastAsia" w:hAnsiTheme="minorEastAsia" w:cs="Times New Roman" w:hint="eastAsia"/>
          <w:bCs/>
          <w:szCs w:val="21"/>
        </w:rPr>
        <w:t>响应人</w:t>
      </w:r>
      <w:r w:rsidR="00B17F0C" w:rsidRPr="007807AA">
        <w:rPr>
          <w:rFonts w:asciiTheme="minorEastAsia" w:hAnsiTheme="minorEastAsia" w:cs="Times New Roman" w:hint="eastAsia"/>
          <w:bCs/>
          <w:szCs w:val="21"/>
        </w:rPr>
        <w:t>须提供没有上述失信行为和重大税收违法案件记录的证明材料，其中证明材料指：供应商在</w:t>
      </w:r>
      <w:r w:rsidR="00023A06" w:rsidRPr="007807AA">
        <w:rPr>
          <w:rFonts w:asciiTheme="minorEastAsia" w:hAnsiTheme="minorEastAsia" w:cs="Times New Roman" w:hint="eastAsia"/>
          <w:bCs/>
          <w:szCs w:val="21"/>
        </w:rPr>
        <w:t xml:space="preserve"> </w:t>
      </w:r>
      <w:r w:rsidR="00B17F0C" w:rsidRPr="007807AA">
        <w:rPr>
          <w:rFonts w:asciiTheme="minorEastAsia" w:hAnsiTheme="minorEastAsia" w:cs="Times New Roman" w:hint="eastAsia"/>
          <w:bCs/>
          <w:szCs w:val="21"/>
        </w:rPr>
        <w:t>“中国政府采购网”网站上的查询记录截图</w:t>
      </w:r>
      <w:r w:rsidR="00B17F0C">
        <w:rPr>
          <w:rFonts w:asciiTheme="minorEastAsia" w:hAnsiTheme="minorEastAsia" w:cs="Times New Roman" w:hint="eastAsia"/>
          <w:bCs/>
          <w:szCs w:val="21"/>
        </w:rPr>
        <w:t>、</w:t>
      </w:r>
      <w:r w:rsidR="00B17F0C" w:rsidRPr="005E1561">
        <w:rPr>
          <w:rFonts w:asciiTheme="minorEastAsia" w:hAnsiTheme="minorEastAsia" w:hint="eastAsia"/>
          <w:szCs w:val="21"/>
        </w:rPr>
        <w:t>“信用中国”网站</w:t>
      </w:r>
      <w:r w:rsidR="00023A06">
        <w:rPr>
          <w:rFonts w:asciiTheme="minorEastAsia" w:hAnsiTheme="minorEastAsia" w:hint="eastAsia"/>
          <w:szCs w:val="21"/>
        </w:rPr>
        <w:t>下载的</w:t>
      </w:r>
      <w:r w:rsidR="00B17F0C">
        <w:rPr>
          <w:rFonts w:asciiTheme="minorEastAsia" w:hAnsiTheme="minorEastAsia" w:hint="eastAsia"/>
          <w:szCs w:val="21"/>
        </w:rPr>
        <w:t>信用信息报告</w:t>
      </w:r>
      <w:r w:rsidR="00B17F0C" w:rsidRPr="007807AA">
        <w:rPr>
          <w:rFonts w:asciiTheme="minorEastAsia" w:hAnsiTheme="minorEastAsia" w:cs="Times New Roman" w:hint="eastAsia"/>
          <w:bCs/>
          <w:szCs w:val="21"/>
        </w:rPr>
        <w:t>，</w:t>
      </w:r>
      <w:r w:rsidR="00B14318" w:rsidRPr="008B785C">
        <w:rPr>
          <w:rFonts w:hAnsi="宋体" w:hint="eastAsia"/>
          <w:szCs w:val="21"/>
        </w:rPr>
        <w:t>在经营活动中没有重大违法记录</w:t>
      </w:r>
      <w:r w:rsidR="00B14318">
        <w:rPr>
          <w:rFonts w:ascii="宋体" w:eastAsia="宋体" w:hAnsi="宋体" w:cs="宋体" w:hint="eastAsia"/>
          <w:color w:val="000000"/>
          <w:kern w:val="0"/>
          <w:sz w:val="22"/>
          <w:lang w:bidi="ar"/>
        </w:rPr>
        <w:t>承诺书。上述</w:t>
      </w:r>
      <w:r w:rsidR="00B17F0C" w:rsidRPr="007807AA">
        <w:rPr>
          <w:rFonts w:asciiTheme="minorEastAsia" w:hAnsiTheme="minorEastAsia" w:cs="Times New Roman" w:hint="eastAsia"/>
          <w:bCs/>
          <w:szCs w:val="21"/>
        </w:rPr>
        <w:t>查询截止</w:t>
      </w:r>
      <w:r w:rsidR="00B14318">
        <w:rPr>
          <w:rFonts w:asciiTheme="minorEastAsia" w:hAnsiTheme="minorEastAsia" w:cs="Times New Roman" w:hint="eastAsia"/>
          <w:bCs/>
          <w:szCs w:val="21"/>
        </w:rPr>
        <w:t>时间</w:t>
      </w:r>
      <w:r w:rsidR="00B17F0C" w:rsidRPr="007807AA">
        <w:rPr>
          <w:rFonts w:asciiTheme="minorEastAsia" w:hAnsiTheme="minorEastAsia" w:cs="Times New Roman" w:hint="eastAsia"/>
          <w:bCs/>
          <w:szCs w:val="21"/>
        </w:rPr>
        <w:t>为：本项目</w:t>
      </w:r>
      <w:r w:rsidR="00B14318">
        <w:rPr>
          <w:rFonts w:asciiTheme="minorEastAsia" w:hAnsiTheme="minorEastAsia" w:cs="Times New Roman" w:hint="eastAsia"/>
          <w:bCs/>
          <w:szCs w:val="21"/>
        </w:rPr>
        <w:t>递交响应文件</w:t>
      </w:r>
      <w:r w:rsidR="00B17F0C" w:rsidRPr="007807AA">
        <w:rPr>
          <w:rFonts w:asciiTheme="minorEastAsia" w:hAnsiTheme="minorEastAsia" w:cs="Times New Roman" w:hint="eastAsia"/>
          <w:bCs/>
          <w:szCs w:val="21"/>
        </w:rPr>
        <w:t>前</w:t>
      </w:r>
      <w:r w:rsidR="00B17F0C">
        <w:rPr>
          <w:rFonts w:asciiTheme="minorEastAsia" w:hAnsiTheme="minorEastAsia" w:cs="Times New Roman" w:hint="eastAsia"/>
          <w:bCs/>
          <w:szCs w:val="21"/>
        </w:rPr>
        <w:t>3</w:t>
      </w:r>
      <w:r w:rsidR="00B17F0C" w:rsidRPr="007807AA">
        <w:rPr>
          <w:rFonts w:asciiTheme="minorEastAsia" w:hAnsiTheme="minorEastAsia" w:cs="Times New Roman" w:hint="eastAsia"/>
          <w:bCs/>
          <w:szCs w:val="21"/>
        </w:rPr>
        <w:t>个工作日内的查询记录截图，并加盖单位公章。</w:t>
      </w:r>
    </w:p>
    <w:p w14:paraId="64CF2A48" w14:textId="58A3F2AB" w:rsidR="00023A06" w:rsidRDefault="007900B6" w:rsidP="007900B6">
      <w:pPr>
        <w:rPr>
          <w:rFonts w:asciiTheme="minorEastAsia" w:hAnsiTheme="minorEastAsia"/>
          <w:szCs w:val="21"/>
        </w:rPr>
      </w:pPr>
      <w:r>
        <w:rPr>
          <w:rFonts w:asciiTheme="minorEastAsia" w:hAnsiTheme="minorEastAsia" w:hint="eastAsia"/>
          <w:szCs w:val="21"/>
        </w:rPr>
        <w:t>（</w:t>
      </w:r>
      <w:r w:rsidR="00FB7E50">
        <w:rPr>
          <w:rFonts w:asciiTheme="minorEastAsia" w:hAnsiTheme="minorEastAsia" w:hint="eastAsia"/>
          <w:szCs w:val="21"/>
        </w:rPr>
        <w:t>7</w:t>
      </w:r>
      <w:r>
        <w:rPr>
          <w:rFonts w:asciiTheme="minorEastAsia" w:hAnsiTheme="minorEastAsia" w:hint="eastAsia"/>
          <w:szCs w:val="21"/>
        </w:rPr>
        <w:t>）</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6E03A9"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CE376C">
        <w:rPr>
          <w:rFonts w:hAnsi="宋体" w:hint="eastAsia"/>
          <w:szCs w:val="21"/>
        </w:rPr>
        <w:t>一年的，提供自成立至今的财务报表或近半年银行出具的资信证明材料</w:t>
      </w:r>
      <w:r w:rsidR="00B3515D">
        <w:rPr>
          <w:rFonts w:asciiTheme="minorEastAsia" w:hAnsiTheme="minorEastAsia" w:hint="eastAsia"/>
          <w:szCs w:val="21"/>
        </w:rPr>
        <w:t>。</w:t>
      </w:r>
    </w:p>
    <w:p w14:paraId="653E98A8" w14:textId="03A6F4C1" w:rsidR="007900B6" w:rsidRDefault="00023A06" w:rsidP="007900B6">
      <w:pPr>
        <w:rPr>
          <w:rFonts w:asciiTheme="minorEastAsia" w:hAnsiTheme="minorEastAsia"/>
          <w:szCs w:val="21"/>
        </w:rPr>
      </w:pPr>
      <w:r>
        <w:rPr>
          <w:rFonts w:asciiTheme="minorEastAsia" w:hAnsiTheme="minorEastAsia" w:hint="eastAsia"/>
          <w:szCs w:val="21"/>
        </w:rPr>
        <w:t>（</w:t>
      </w:r>
      <w:r w:rsidR="00FB7E50">
        <w:rPr>
          <w:rFonts w:asciiTheme="minorEastAsia" w:hAnsiTheme="minorEastAsia" w:hint="eastAsia"/>
          <w:szCs w:val="21"/>
        </w:rPr>
        <w:t>8</w:t>
      </w:r>
      <w:r>
        <w:rPr>
          <w:rFonts w:asciiTheme="minorEastAsia" w:hAnsiTheme="minorEastAsia" w:hint="eastAsia"/>
          <w:szCs w:val="21"/>
        </w:rPr>
        <w:t>）</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6E03A9" w:rsidRPr="008B785C">
        <w:rPr>
          <w:rFonts w:hAnsi="宋体" w:hint="eastAsia"/>
          <w:szCs w:val="21"/>
        </w:rPr>
        <w:t>有依法缴纳税收和社会保障资金的良好记录（近</w:t>
      </w:r>
      <w:r w:rsidR="006E03A9">
        <w:rPr>
          <w:rFonts w:hAnsi="宋体" w:hint="eastAsia"/>
          <w:szCs w:val="21"/>
        </w:rPr>
        <w:t>三个月内任意一个月</w:t>
      </w:r>
      <w:r w:rsidR="006E03A9" w:rsidRPr="008B785C">
        <w:rPr>
          <w:rFonts w:hAnsi="宋体" w:hint="eastAsia"/>
          <w:szCs w:val="21"/>
        </w:rPr>
        <w:t>）</w:t>
      </w:r>
      <w:r w:rsidR="007900B6" w:rsidRPr="00961BF1">
        <w:rPr>
          <w:rFonts w:asciiTheme="minorEastAsia" w:hAnsiTheme="minorEastAsia" w:hint="eastAsia"/>
          <w:szCs w:val="21"/>
        </w:rPr>
        <w:t>。</w:t>
      </w:r>
    </w:p>
    <w:p w14:paraId="72F40A83" w14:textId="4459F5A9" w:rsidR="00C17D3F" w:rsidRDefault="007900B6" w:rsidP="00C17D3F">
      <w:pPr>
        <w:widowControl/>
        <w:autoSpaceDE w:val="0"/>
        <w:jc w:val="left"/>
        <w:textAlignment w:val="center"/>
        <w:rPr>
          <w:rFonts w:ascii="宋体" w:hAnsi="宋体" w:cs="宋体"/>
          <w:sz w:val="22"/>
        </w:rPr>
      </w:pPr>
      <w:r w:rsidRPr="00511928">
        <w:rPr>
          <w:rFonts w:asciiTheme="minorEastAsia" w:hAnsiTheme="minorEastAsia" w:cs="Times New Roman" w:hint="eastAsia"/>
          <w:bCs/>
          <w:szCs w:val="21"/>
        </w:rPr>
        <w:t>（</w:t>
      </w:r>
      <w:r w:rsidR="00FB7E50">
        <w:rPr>
          <w:rFonts w:asciiTheme="minorEastAsia" w:hAnsiTheme="minorEastAsia" w:cs="Times New Roman" w:hint="eastAsia"/>
          <w:bCs/>
          <w:szCs w:val="21"/>
        </w:rPr>
        <w:t>9</w:t>
      </w:r>
      <w:r w:rsidRPr="00511928">
        <w:rPr>
          <w:rFonts w:asciiTheme="minorEastAsia" w:hAnsiTheme="minorEastAsia" w:cs="Times New Roman" w:hint="eastAsia"/>
          <w:bCs/>
          <w:szCs w:val="21"/>
        </w:rPr>
        <w:t>）</w:t>
      </w:r>
      <w:r w:rsidRPr="00B57D14">
        <w:rPr>
          <w:rFonts w:asciiTheme="minorEastAsia" w:hAnsiTheme="minorEastAsia" w:hint="eastAsia"/>
          <w:szCs w:val="21"/>
        </w:rPr>
        <w:t>报价</w:t>
      </w:r>
      <w:r w:rsidR="00970E09" w:rsidRPr="00B57D14">
        <w:rPr>
          <w:rFonts w:asciiTheme="minorEastAsia" w:hAnsiTheme="minorEastAsia" w:hint="eastAsia"/>
          <w:szCs w:val="21"/>
        </w:rPr>
        <w:t>单</w:t>
      </w:r>
      <w:r w:rsidR="00C17D3F">
        <w:rPr>
          <w:rFonts w:asciiTheme="minorEastAsia" w:hAnsiTheme="minorEastAsia" w:hint="eastAsia"/>
          <w:szCs w:val="21"/>
        </w:rPr>
        <w:t>，格式自拟</w:t>
      </w:r>
      <w:r w:rsidR="000F37AA">
        <w:rPr>
          <w:rFonts w:asciiTheme="minorEastAsia" w:hAnsiTheme="minorEastAsia" w:hint="eastAsia"/>
          <w:szCs w:val="21"/>
        </w:rPr>
        <w:t>（参照</w:t>
      </w:r>
      <w:r w:rsidR="000F37AA" w:rsidRPr="000F37AA">
        <w:rPr>
          <w:rFonts w:asciiTheme="minorEastAsia" w:hAnsiTheme="minorEastAsia" w:hint="eastAsia"/>
          <w:szCs w:val="21"/>
        </w:rPr>
        <w:t>采购</w:t>
      </w:r>
      <w:r w:rsidR="000F37AA" w:rsidRPr="000F37AA">
        <w:rPr>
          <w:rFonts w:asciiTheme="minorEastAsia" w:hAnsiTheme="minorEastAsia"/>
          <w:szCs w:val="21"/>
        </w:rPr>
        <w:t>设备一览表</w:t>
      </w:r>
      <w:r w:rsidR="000F37AA">
        <w:rPr>
          <w:rFonts w:asciiTheme="minorEastAsia" w:hAnsiTheme="minorEastAsia" w:hint="eastAsia"/>
          <w:szCs w:val="21"/>
        </w:rPr>
        <w:t>）</w:t>
      </w:r>
      <w:r w:rsidR="00C17D3F">
        <w:rPr>
          <w:rFonts w:asciiTheme="minorEastAsia" w:hAnsiTheme="minorEastAsia" w:hint="eastAsia"/>
          <w:szCs w:val="21"/>
        </w:rPr>
        <w:t>，</w:t>
      </w:r>
      <w:r w:rsidR="00C17D3F">
        <w:rPr>
          <w:rFonts w:ascii="宋体" w:hAnsi="宋体" w:cs="宋体" w:hint="eastAsia"/>
          <w:sz w:val="22"/>
        </w:rPr>
        <w:t>报价为包干价，含人工费、材料费、税金等所有费用。</w:t>
      </w:r>
    </w:p>
    <w:p w14:paraId="12745543" w14:textId="0801EE78"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B7E50">
        <w:rPr>
          <w:rFonts w:asciiTheme="minorEastAsia" w:hAnsiTheme="minorEastAsia" w:hint="eastAsia"/>
          <w:szCs w:val="21"/>
        </w:rPr>
        <w:t>10</w:t>
      </w:r>
      <w:r w:rsidRPr="00352473">
        <w:rPr>
          <w:rFonts w:asciiTheme="minorEastAsia" w:hAnsiTheme="minorEastAsia" w:hint="eastAsia"/>
          <w:szCs w:val="21"/>
        </w:rPr>
        <w:t>）①</w:t>
      </w:r>
      <w:r w:rsidR="005664E8">
        <w:rPr>
          <w:rFonts w:asciiTheme="minorEastAsia" w:hAnsiTheme="minorEastAsia" w:hint="eastAsia"/>
          <w:szCs w:val="21"/>
        </w:rPr>
        <w:t>响应</w:t>
      </w:r>
      <w:r w:rsidR="005664E8" w:rsidRPr="00352473">
        <w:rPr>
          <w:rFonts w:asciiTheme="minorEastAsia" w:hAnsiTheme="minorEastAsia" w:hint="eastAsia"/>
          <w:szCs w:val="21"/>
        </w:rPr>
        <w:t>文件</w:t>
      </w:r>
      <w:r w:rsidRPr="00352473">
        <w:rPr>
          <w:rFonts w:asciiTheme="minorEastAsia" w:hAnsiTheme="minorEastAsia" w:hint="eastAsia"/>
          <w:szCs w:val="21"/>
        </w:rPr>
        <w:t>一式伍份（壹份正本肆份副本，</w:t>
      </w:r>
      <w:r w:rsidR="005664E8">
        <w:rPr>
          <w:rFonts w:asciiTheme="minorEastAsia" w:hAnsiTheme="minorEastAsia" w:hint="eastAsia"/>
          <w:szCs w:val="21"/>
        </w:rPr>
        <w:t>响应</w:t>
      </w:r>
      <w:r w:rsidR="005664E8" w:rsidRPr="00352473">
        <w:rPr>
          <w:rFonts w:asciiTheme="minorEastAsia" w:hAnsiTheme="minorEastAsia" w:hint="eastAsia"/>
          <w:szCs w:val="21"/>
        </w:rPr>
        <w:t>文件</w:t>
      </w:r>
      <w:r w:rsidRPr="00352473">
        <w:rPr>
          <w:rFonts w:asciiTheme="minorEastAsia" w:hAnsiTheme="minorEastAsia" w:hint="eastAsia"/>
          <w:szCs w:val="21"/>
        </w:rPr>
        <w:t>的正本与副本应分开包装，加贴封条，</w:t>
      </w:r>
      <w:r w:rsidR="005664E8">
        <w:rPr>
          <w:rFonts w:asciiTheme="minorEastAsia" w:hAnsiTheme="minorEastAsia" w:hint="eastAsia"/>
          <w:szCs w:val="21"/>
        </w:rPr>
        <w:t>响应</w:t>
      </w:r>
      <w:r w:rsidR="005664E8" w:rsidRPr="00352473">
        <w:rPr>
          <w:rFonts w:asciiTheme="minorEastAsia" w:hAnsiTheme="minorEastAsia" w:hint="eastAsia"/>
          <w:szCs w:val="21"/>
        </w:rPr>
        <w:t>文件</w:t>
      </w:r>
      <w:r w:rsidRPr="00352473">
        <w:rPr>
          <w:rFonts w:asciiTheme="minorEastAsia" w:hAnsiTheme="minorEastAsia" w:hint="eastAsia"/>
          <w:szCs w:val="21"/>
        </w:rPr>
        <w:t>封面分别注明正本、副本，并在封套的封口处加盖</w:t>
      </w:r>
      <w:r w:rsidR="00D74789">
        <w:rPr>
          <w:rFonts w:asciiTheme="minorEastAsia" w:hAnsiTheme="minorEastAsia" w:hint="eastAsia"/>
          <w:szCs w:val="21"/>
        </w:rPr>
        <w:t>响应人</w:t>
      </w:r>
      <w:r w:rsidRPr="00352473">
        <w:rPr>
          <w:rFonts w:asciiTheme="minorEastAsia" w:hAnsiTheme="minorEastAsia" w:hint="eastAsia"/>
          <w:szCs w:val="21"/>
        </w:rPr>
        <w:t>单位公章。</w:t>
      </w:r>
    </w:p>
    <w:p w14:paraId="13F7A689" w14:textId="4A15C479"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w:t>
      </w:r>
      <w:r w:rsidR="005664E8">
        <w:rPr>
          <w:rFonts w:asciiTheme="minorEastAsia" w:hAnsiTheme="minorEastAsia" w:hint="eastAsia"/>
          <w:szCs w:val="21"/>
        </w:rPr>
        <w:t>响应</w:t>
      </w:r>
      <w:r w:rsidR="005664E8" w:rsidRPr="00352473">
        <w:rPr>
          <w:rFonts w:asciiTheme="minorEastAsia" w:hAnsiTheme="minorEastAsia" w:hint="eastAsia"/>
          <w:szCs w:val="21"/>
        </w:rPr>
        <w:t>文件</w:t>
      </w:r>
      <w:r w:rsidRPr="00352473">
        <w:rPr>
          <w:rFonts w:asciiTheme="minorEastAsia" w:hAnsiTheme="minorEastAsia" w:hint="eastAsia"/>
          <w:szCs w:val="21"/>
        </w:rPr>
        <w:t>（盖章扫描版）一式壹份，以U盘的形式包装并加贴封条。</w:t>
      </w:r>
    </w:p>
    <w:p w14:paraId="1EBC9C48" w14:textId="7FE1BEE4" w:rsidR="007900B6" w:rsidRPr="00C17D3F" w:rsidRDefault="007900B6" w:rsidP="00C17D3F">
      <w:pPr>
        <w:widowControl/>
        <w:spacing w:line="360" w:lineRule="exact"/>
        <w:ind w:firstLineChars="270" w:firstLine="569"/>
        <w:jc w:val="left"/>
        <w:rPr>
          <w:rFonts w:asciiTheme="minorEastAsia" w:hAnsiTheme="minorEastAsia"/>
          <w:b/>
          <w:szCs w:val="21"/>
        </w:rPr>
      </w:pPr>
      <w:r w:rsidRPr="00C17D3F">
        <w:rPr>
          <w:rFonts w:asciiTheme="minorEastAsia" w:hAnsiTheme="minorEastAsia" w:hint="eastAsia"/>
          <w:b/>
          <w:szCs w:val="21"/>
        </w:rPr>
        <w:t>③</w:t>
      </w:r>
      <w:r w:rsidR="00D74789" w:rsidRPr="00C17D3F">
        <w:rPr>
          <w:rFonts w:asciiTheme="minorEastAsia" w:hAnsiTheme="minorEastAsia" w:hint="eastAsia"/>
          <w:b/>
          <w:szCs w:val="21"/>
        </w:rPr>
        <w:t>响应人</w:t>
      </w:r>
      <w:r w:rsidRPr="00C17D3F">
        <w:rPr>
          <w:rFonts w:asciiTheme="minorEastAsia" w:hAnsiTheme="minorEastAsia" w:hint="eastAsia"/>
          <w:b/>
          <w:szCs w:val="21"/>
        </w:rPr>
        <w:t>于</w:t>
      </w:r>
      <w:r w:rsidR="005664E8" w:rsidRPr="00C17D3F">
        <w:rPr>
          <w:rFonts w:asciiTheme="minorEastAsia" w:hAnsiTheme="minorEastAsia" w:hint="eastAsia"/>
          <w:b/>
          <w:szCs w:val="21"/>
        </w:rPr>
        <w:t>响应</w:t>
      </w:r>
      <w:r w:rsidRPr="00C17D3F">
        <w:rPr>
          <w:rFonts w:asciiTheme="minorEastAsia" w:hAnsiTheme="minorEastAsia" w:hint="eastAsia"/>
          <w:b/>
          <w:szCs w:val="21"/>
        </w:rPr>
        <w:t>文件目录前添加评分项目页码索引（参考</w:t>
      </w:r>
      <w:r w:rsidR="00DA27C6" w:rsidRPr="00C17D3F">
        <w:rPr>
          <w:rFonts w:asciiTheme="minorEastAsia" w:hAnsiTheme="minorEastAsia" w:hint="eastAsia"/>
          <w:b/>
          <w:szCs w:val="21"/>
        </w:rPr>
        <w:t>评分</w:t>
      </w:r>
      <w:r w:rsidRPr="00C17D3F">
        <w:rPr>
          <w:rFonts w:asciiTheme="minorEastAsia" w:hAnsiTheme="minorEastAsia" w:hint="eastAsia"/>
          <w:b/>
          <w:szCs w:val="21"/>
        </w:rPr>
        <w:t>办法内评分标准）。</w:t>
      </w:r>
    </w:p>
    <w:p w14:paraId="016A8634" w14:textId="126FC688"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347B37" w:rsidRPr="00352473">
        <w:rPr>
          <w:rFonts w:asciiTheme="minorEastAsia" w:hAnsiTheme="minorEastAsia" w:cs="Times New Roman" w:hint="eastAsia"/>
          <w:bCs/>
          <w:szCs w:val="21"/>
        </w:rPr>
        <w:t>（即</w:t>
      </w:r>
      <w:r w:rsidR="00E61FB1">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9129EA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E61FB1">
        <w:rPr>
          <w:rFonts w:asciiTheme="minorEastAsia" w:hAnsiTheme="minorEastAsia" w:hint="eastAsia"/>
          <w:szCs w:val="21"/>
        </w:rPr>
        <w:t>响应</w:t>
      </w:r>
      <w:proofErr w:type="gramStart"/>
      <w:r w:rsidR="00E61FB1" w:rsidRPr="00352473">
        <w:rPr>
          <w:rFonts w:asciiTheme="minorEastAsia" w:hAnsiTheme="minorEastAsia" w:hint="eastAsia"/>
          <w:szCs w:val="21"/>
        </w:rPr>
        <w:t>文件</w:t>
      </w:r>
      <w:r w:rsidRPr="00352473">
        <w:rPr>
          <w:rFonts w:asciiTheme="minorEastAsia" w:hAnsiTheme="minorEastAsia" w:hint="eastAsia"/>
          <w:bCs/>
          <w:szCs w:val="21"/>
        </w:rPr>
        <w:t>价</w:t>
      </w:r>
      <w:proofErr w:type="gramEnd"/>
      <w:r w:rsidRPr="00352473">
        <w:rPr>
          <w:rFonts w:asciiTheme="minorEastAsia" w:hAnsiTheme="minorEastAsia" w:hint="eastAsia"/>
          <w:bCs/>
          <w:szCs w:val="21"/>
        </w:rPr>
        <w:t>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65F6CB7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347B37" w:rsidRPr="00352473">
        <w:rPr>
          <w:rFonts w:asciiTheme="minorEastAsia" w:hAnsiTheme="minorEastAsia" w:cs="Times New Roman" w:hint="eastAsia"/>
          <w:bCs/>
          <w:szCs w:val="21"/>
        </w:rPr>
        <w:t>未密封或逾期送达。</w:t>
      </w:r>
    </w:p>
    <w:p w14:paraId="6A595318" w14:textId="2818D1EE"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54EA5472"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E61FB1">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000E5F20"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E61FB1">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E61FB1">
        <w:rPr>
          <w:rFonts w:asciiTheme="minorEastAsia" w:hAnsiTheme="minorEastAsia" w:hint="eastAsia"/>
          <w:szCs w:val="21"/>
        </w:rPr>
        <w:t>响应</w:t>
      </w:r>
      <w:r w:rsidR="00E61FB1" w:rsidRPr="00352473">
        <w:rPr>
          <w:rFonts w:asciiTheme="minorEastAsia" w:hAnsiTheme="minorEastAsia" w:hint="eastAsia"/>
          <w:szCs w:val="21"/>
        </w:rPr>
        <w:t>文件</w:t>
      </w:r>
      <w:r w:rsidR="00347B37" w:rsidRPr="00352473">
        <w:rPr>
          <w:rFonts w:asciiTheme="minorEastAsia" w:hAnsiTheme="minorEastAsia" w:cs="Times New Roman" w:hint="eastAsia"/>
          <w:bCs/>
          <w:szCs w:val="21"/>
        </w:rPr>
        <w:t>。</w:t>
      </w:r>
    </w:p>
    <w:p w14:paraId="5B1658F5" w14:textId="4F4DE115"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C235CC">
        <w:rPr>
          <w:rFonts w:asciiTheme="minorEastAsia" w:hAnsiTheme="minorEastAsia" w:cs="Times New Roman" w:hint="eastAsia"/>
          <w:bCs/>
          <w:szCs w:val="21"/>
        </w:rPr>
        <w:t>文件</w:t>
      </w:r>
      <w:r w:rsidR="00347B37" w:rsidRPr="00352473">
        <w:rPr>
          <w:rFonts w:asciiTheme="minorEastAsia" w:hAnsiTheme="minorEastAsia" w:cs="Times New Roman" w:hint="eastAsia"/>
          <w:bCs/>
          <w:szCs w:val="21"/>
        </w:rPr>
        <w:t>字迹模糊或内容自相矛盾。</w:t>
      </w:r>
    </w:p>
    <w:p w14:paraId="035FA3D2" w14:textId="4A11DAC2" w:rsidR="00347B37" w:rsidRPr="00352473" w:rsidRDefault="0013085D"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lastRenderedPageBreak/>
        <w:t>五</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29684582"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23643">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w:t>
      </w:r>
      <w:r w:rsidR="00B23643">
        <w:rPr>
          <w:rFonts w:asciiTheme="minorEastAsia" w:hAnsiTheme="minorEastAsia" w:cs="Times New Roman" w:hint="eastAsia"/>
          <w:bCs/>
          <w:szCs w:val="21"/>
        </w:rPr>
        <w:t>响应文件</w:t>
      </w:r>
      <w:r w:rsidRPr="00352473">
        <w:rPr>
          <w:rFonts w:asciiTheme="minorEastAsia" w:hAnsiTheme="minorEastAsia" w:cs="Times New Roman" w:hint="eastAsia"/>
          <w:bCs/>
          <w:szCs w:val="21"/>
        </w:rPr>
        <w:t>进行以下各方面的综合评议。每个评委独立评分，所有评委评分的总分，即为每个</w:t>
      </w:r>
      <w:r w:rsidR="00D74789">
        <w:rPr>
          <w:rFonts w:asciiTheme="minorEastAsia" w:hAnsiTheme="minorEastAsia" w:cs="Times New Roman" w:hint="eastAsia"/>
          <w:bCs/>
          <w:szCs w:val="21"/>
        </w:rPr>
        <w:t>响应人</w:t>
      </w:r>
      <w:r w:rsidRPr="00352473">
        <w:rPr>
          <w:rFonts w:asciiTheme="minorEastAsia" w:hAnsiTheme="minorEastAsia" w:cs="Times New Roman" w:hint="eastAsia"/>
          <w:bCs/>
          <w:szCs w:val="21"/>
        </w:rPr>
        <w:t>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766A74" w:rsidRPr="00352473" w14:paraId="7DCCBB65" w14:textId="77777777" w:rsidTr="007813D5">
        <w:trPr>
          <w:jc w:val="center"/>
        </w:trPr>
        <w:tc>
          <w:tcPr>
            <w:tcW w:w="473" w:type="pct"/>
            <w:vAlign w:val="center"/>
          </w:tcPr>
          <w:p w14:paraId="29F940FC" w14:textId="695A37AA" w:rsidR="00766A74" w:rsidRPr="00766A74" w:rsidRDefault="00766A74" w:rsidP="00766A74">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tc>
        <w:tc>
          <w:tcPr>
            <w:tcW w:w="654" w:type="pct"/>
            <w:vAlign w:val="center"/>
          </w:tcPr>
          <w:p w14:paraId="5A3EBFB7" w14:textId="15F0F4CC" w:rsidR="00766A74" w:rsidRPr="00352473" w:rsidRDefault="00766A74" w:rsidP="000D6A11">
            <w:pPr>
              <w:widowControl/>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价格分</w:t>
            </w:r>
          </w:p>
        </w:tc>
        <w:tc>
          <w:tcPr>
            <w:tcW w:w="2622" w:type="pct"/>
            <w:vAlign w:val="center"/>
          </w:tcPr>
          <w:p w14:paraId="344DA3DA" w14:textId="5B425803" w:rsidR="00766A74" w:rsidRPr="00352473" w:rsidRDefault="00766A74" w:rsidP="00B40C4D">
            <w:pPr>
              <w:widowControl/>
              <w:spacing w:line="360" w:lineRule="exact"/>
              <w:jc w:val="left"/>
              <w:rPr>
                <w:rFonts w:asciiTheme="minorEastAsia" w:hAnsiTheme="minorEastAsia" w:cs="微软雅黑"/>
                <w:sz w:val="18"/>
                <w:szCs w:val="18"/>
              </w:rPr>
            </w:pPr>
            <w:r w:rsidRPr="00766A74">
              <w:rPr>
                <w:rFonts w:asciiTheme="minorEastAsia" w:hAnsiTheme="minorEastAsia" w:cs="微软雅黑" w:hint="eastAsia"/>
                <w:sz w:val="18"/>
                <w:szCs w:val="18"/>
              </w:rPr>
              <w:t>满足采购文件需求的</w:t>
            </w:r>
            <w:proofErr w:type="gramStart"/>
            <w:r w:rsidRPr="00766A74">
              <w:rPr>
                <w:rFonts w:asciiTheme="minorEastAsia" w:hAnsiTheme="minorEastAsia" w:cs="微软雅黑" w:hint="eastAsia"/>
                <w:sz w:val="18"/>
                <w:szCs w:val="18"/>
              </w:rPr>
              <w:t>最低</w:t>
            </w:r>
            <w:r w:rsidR="00E61FB1">
              <w:rPr>
                <w:rFonts w:asciiTheme="minorEastAsia" w:hAnsiTheme="minorEastAsia" w:hint="eastAsia"/>
                <w:szCs w:val="21"/>
              </w:rPr>
              <w:t>响应</w:t>
            </w:r>
            <w:proofErr w:type="gramEnd"/>
            <w:r w:rsidRPr="00766A74">
              <w:rPr>
                <w:rFonts w:asciiTheme="minorEastAsia" w:hAnsiTheme="minorEastAsia" w:cs="微软雅黑" w:hint="eastAsia"/>
                <w:sz w:val="18"/>
                <w:szCs w:val="18"/>
              </w:rPr>
              <w:t>报价为评标基准价，其价格为满分。其他合格</w:t>
            </w:r>
            <w:r w:rsidR="00D74789">
              <w:rPr>
                <w:rFonts w:asciiTheme="minorEastAsia" w:hAnsiTheme="minorEastAsia" w:cs="微软雅黑" w:hint="eastAsia"/>
                <w:sz w:val="18"/>
                <w:szCs w:val="18"/>
              </w:rPr>
              <w:t>响应人</w:t>
            </w:r>
            <w:r w:rsidRPr="00766A74">
              <w:rPr>
                <w:rFonts w:asciiTheme="minorEastAsia" w:hAnsiTheme="minorEastAsia" w:cs="微软雅黑" w:hint="eastAsia"/>
                <w:sz w:val="18"/>
                <w:szCs w:val="18"/>
              </w:rPr>
              <w:t>的价格</w:t>
            </w:r>
            <w:proofErr w:type="gramStart"/>
            <w:r w:rsidRPr="00766A74">
              <w:rPr>
                <w:rFonts w:asciiTheme="minorEastAsia" w:hAnsiTheme="minorEastAsia" w:cs="微软雅黑" w:hint="eastAsia"/>
                <w:sz w:val="18"/>
                <w:szCs w:val="18"/>
              </w:rPr>
              <w:t>分统一</w:t>
            </w:r>
            <w:proofErr w:type="gramEnd"/>
            <w:r w:rsidRPr="00766A74">
              <w:rPr>
                <w:rFonts w:asciiTheme="minorEastAsia" w:hAnsiTheme="minorEastAsia" w:cs="微软雅黑" w:hint="eastAsia"/>
                <w:sz w:val="18"/>
                <w:szCs w:val="18"/>
              </w:rPr>
              <w:t>按照下列公式计算：报价得分＝（评标基准价/报价）×100%×</w:t>
            </w:r>
            <w:r w:rsidR="00B40C4D">
              <w:rPr>
                <w:rFonts w:asciiTheme="minorEastAsia" w:hAnsiTheme="minorEastAsia" w:cs="微软雅黑" w:hint="eastAsia"/>
                <w:sz w:val="18"/>
                <w:szCs w:val="18"/>
              </w:rPr>
              <w:t>30</w:t>
            </w:r>
            <w:r w:rsidRPr="00766A74">
              <w:rPr>
                <w:rFonts w:asciiTheme="minorEastAsia" w:hAnsiTheme="minorEastAsia" w:cs="微软雅黑" w:hint="eastAsia"/>
                <w:sz w:val="18"/>
                <w:szCs w:val="18"/>
              </w:rPr>
              <w:t>。</w:t>
            </w:r>
          </w:p>
        </w:tc>
        <w:tc>
          <w:tcPr>
            <w:tcW w:w="679" w:type="pct"/>
            <w:vAlign w:val="center"/>
          </w:tcPr>
          <w:p w14:paraId="2193A9E7" w14:textId="191002B2" w:rsidR="00766A74" w:rsidRPr="00766A74" w:rsidRDefault="00B40C4D"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30</w:t>
            </w:r>
          </w:p>
        </w:tc>
        <w:tc>
          <w:tcPr>
            <w:tcW w:w="572" w:type="pct"/>
          </w:tcPr>
          <w:p w14:paraId="38E9D63D" w14:textId="77777777" w:rsidR="00766A74" w:rsidRPr="00352473" w:rsidRDefault="00766A74" w:rsidP="000D6A11">
            <w:pPr>
              <w:spacing w:line="360" w:lineRule="exact"/>
              <w:jc w:val="center"/>
              <w:rPr>
                <w:rFonts w:asciiTheme="minorEastAsia" w:hAnsiTheme="minorEastAsia" w:cs="微软雅黑"/>
                <w:sz w:val="18"/>
                <w:szCs w:val="18"/>
              </w:rPr>
            </w:pPr>
          </w:p>
        </w:tc>
      </w:tr>
      <w:tr w:rsidR="00AA634F" w:rsidRPr="00352473" w14:paraId="120EB7D6" w14:textId="77777777" w:rsidTr="00742C56">
        <w:trPr>
          <w:trHeight w:val="919"/>
          <w:jc w:val="center"/>
        </w:trPr>
        <w:tc>
          <w:tcPr>
            <w:tcW w:w="473" w:type="pct"/>
            <w:vMerge w:val="restart"/>
            <w:vAlign w:val="center"/>
          </w:tcPr>
          <w:p w14:paraId="323E1EB5" w14:textId="77777777" w:rsidR="00AA634F" w:rsidRPr="00E61FB1" w:rsidRDefault="00AA634F" w:rsidP="000D6A11">
            <w:pPr>
              <w:spacing w:line="360" w:lineRule="exact"/>
              <w:jc w:val="center"/>
              <w:rPr>
                <w:rFonts w:asciiTheme="minorEastAsia" w:hAnsiTheme="minorEastAsia" w:cs="微软雅黑"/>
                <w:sz w:val="18"/>
                <w:szCs w:val="18"/>
              </w:rPr>
            </w:pPr>
            <w:r w:rsidRPr="00E61FB1">
              <w:rPr>
                <w:rFonts w:asciiTheme="minorEastAsia" w:hAnsiTheme="minorEastAsia" w:cs="微软雅黑" w:hint="eastAsia"/>
                <w:sz w:val="18"/>
                <w:szCs w:val="18"/>
              </w:rPr>
              <w:t>商务</w:t>
            </w:r>
          </w:p>
          <w:p w14:paraId="142CD9E7" w14:textId="77777777" w:rsidR="00AA634F" w:rsidRPr="00E61FB1" w:rsidRDefault="00AA634F" w:rsidP="000D6A11">
            <w:pPr>
              <w:spacing w:line="360" w:lineRule="exact"/>
              <w:jc w:val="center"/>
              <w:rPr>
                <w:rFonts w:asciiTheme="minorEastAsia" w:hAnsiTheme="minorEastAsia" w:cs="微软雅黑"/>
                <w:sz w:val="18"/>
                <w:szCs w:val="18"/>
              </w:rPr>
            </w:pPr>
            <w:r w:rsidRPr="00E61FB1">
              <w:rPr>
                <w:rFonts w:asciiTheme="minorEastAsia" w:hAnsiTheme="minorEastAsia" w:cs="微软雅黑"/>
                <w:sz w:val="18"/>
                <w:szCs w:val="18"/>
              </w:rPr>
              <w:t>部分</w:t>
            </w:r>
          </w:p>
        </w:tc>
        <w:tc>
          <w:tcPr>
            <w:tcW w:w="654" w:type="pct"/>
            <w:vAlign w:val="center"/>
          </w:tcPr>
          <w:p w14:paraId="17B025B9" w14:textId="32FD7175" w:rsidR="00AA634F" w:rsidRPr="00E61FB1" w:rsidRDefault="00AA634F" w:rsidP="000D6A11">
            <w:pPr>
              <w:adjustRightInd w:val="0"/>
              <w:spacing w:line="360" w:lineRule="exact"/>
              <w:textAlignment w:val="baseline"/>
              <w:rPr>
                <w:rFonts w:asciiTheme="minorEastAsia" w:hAnsiTheme="minorEastAsia" w:cs="微软雅黑"/>
                <w:sz w:val="18"/>
                <w:szCs w:val="18"/>
              </w:rPr>
            </w:pPr>
            <w:r w:rsidRPr="00352473">
              <w:rPr>
                <w:rFonts w:asciiTheme="minorEastAsia" w:hAnsiTheme="minorEastAsia" w:cs="微软雅黑" w:hint="eastAsia"/>
                <w:sz w:val="18"/>
                <w:szCs w:val="18"/>
              </w:rPr>
              <w:t>1、</w:t>
            </w:r>
            <w:r w:rsidRPr="00E61FB1">
              <w:rPr>
                <w:rFonts w:asciiTheme="minorEastAsia" w:hAnsiTheme="minorEastAsia" w:cs="微软雅黑" w:hint="eastAsia"/>
                <w:sz w:val="18"/>
                <w:szCs w:val="18"/>
              </w:rPr>
              <w:t>响应文件</w:t>
            </w:r>
            <w:r w:rsidRPr="00352473">
              <w:rPr>
                <w:rFonts w:asciiTheme="minorEastAsia" w:hAnsiTheme="minorEastAsia" w:cs="微软雅黑" w:hint="eastAsia"/>
                <w:sz w:val="18"/>
                <w:szCs w:val="18"/>
              </w:rPr>
              <w:t>质量</w:t>
            </w:r>
          </w:p>
        </w:tc>
        <w:tc>
          <w:tcPr>
            <w:tcW w:w="2622" w:type="pct"/>
            <w:vAlign w:val="center"/>
          </w:tcPr>
          <w:p w14:paraId="5BA3E387" w14:textId="77777777" w:rsidR="00AA634F" w:rsidRPr="00352473" w:rsidRDefault="00AA634F"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AA634F" w:rsidRPr="00352473" w:rsidRDefault="00AA634F"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AA634F" w:rsidRPr="00352473" w:rsidRDefault="00AA634F" w:rsidP="000D6A11">
            <w:pPr>
              <w:spacing w:line="360" w:lineRule="exact"/>
              <w:jc w:val="center"/>
              <w:rPr>
                <w:rFonts w:asciiTheme="minorEastAsia" w:hAnsiTheme="minorEastAsia" w:cs="微软雅黑"/>
                <w:sz w:val="18"/>
                <w:szCs w:val="18"/>
              </w:rPr>
            </w:pPr>
          </w:p>
        </w:tc>
      </w:tr>
      <w:tr w:rsidR="00AA634F" w:rsidRPr="00352473" w14:paraId="667EC834" w14:textId="77777777" w:rsidTr="00742C56">
        <w:trPr>
          <w:trHeight w:hRule="exact" w:val="1420"/>
          <w:jc w:val="center"/>
        </w:trPr>
        <w:tc>
          <w:tcPr>
            <w:tcW w:w="473" w:type="pct"/>
            <w:vMerge/>
            <w:vAlign w:val="center"/>
          </w:tcPr>
          <w:p w14:paraId="59AF5259" w14:textId="77777777" w:rsidR="00AA634F" w:rsidRPr="00E61FB1" w:rsidRDefault="00AA634F" w:rsidP="000D6A11">
            <w:pPr>
              <w:spacing w:line="360" w:lineRule="exact"/>
              <w:jc w:val="center"/>
              <w:rPr>
                <w:rFonts w:asciiTheme="minorEastAsia" w:hAnsiTheme="minorEastAsia" w:cs="微软雅黑"/>
                <w:sz w:val="18"/>
                <w:szCs w:val="18"/>
              </w:rPr>
            </w:pPr>
          </w:p>
        </w:tc>
        <w:tc>
          <w:tcPr>
            <w:tcW w:w="654" w:type="pct"/>
            <w:vAlign w:val="center"/>
          </w:tcPr>
          <w:p w14:paraId="35F716B8" w14:textId="77777777" w:rsidR="00AA634F" w:rsidRPr="00352473" w:rsidRDefault="00AA634F"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AA634F" w:rsidRPr="00524258" w:rsidRDefault="00AA634F"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AA634F" w:rsidRPr="00352473" w:rsidRDefault="00AA634F"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AA634F" w:rsidRPr="00352473" w:rsidRDefault="00AA634F" w:rsidP="000D6A11">
            <w:pPr>
              <w:spacing w:line="360" w:lineRule="exact"/>
              <w:jc w:val="center"/>
              <w:rPr>
                <w:rFonts w:asciiTheme="minorEastAsia" w:hAnsiTheme="minorEastAsia" w:cs="微软雅黑"/>
                <w:sz w:val="18"/>
                <w:szCs w:val="18"/>
              </w:rPr>
            </w:pPr>
          </w:p>
        </w:tc>
      </w:tr>
      <w:tr w:rsidR="00AA634F" w:rsidRPr="00352473" w14:paraId="36D56882" w14:textId="77777777" w:rsidTr="00071782">
        <w:trPr>
          <w:trHeight w:val="487"/>
          <w:jc w:val="center"/>
        </w:trPr>
        <w:tc>
          <w:tcPr>
            <w:tcW w:w="473" w:type="pct"/>
            <w:vMerge/>
            <w:vAlign w:val="center"/>
          </w:tcPr>
          <w:p w14:paraId="28D37319" w14:textId="77777777" w:rsidR="00AA634F" w:rsidRPr="00E61FB1" w:rsidRDefault="00AA634F" w:rsidP="000D6A11">
            <w:pPr>
              <w:spacing w:line="360" w:lineRule="exact"/>
              <w:jc w:val="center"/>
              <w:rPr>
                <w:rFonts w:asciiTheme="minorEastAsia" w:hAnsiTheme="minorEastAsia" w:cs="微软雅黑"/>
                <w:sz w:val="18"/>
                <w:szCs w:val="18"/>
              </w:rPr>
            </w:pPr>
          </w:p>
        </w:tc>
        <w:tc>
          <w:tcPr>
            <w:tcW w:w="654" w:type="pct"/>
            <w:vAlign w:val="center"/>
          </w:tcPr>
          <w:p w14:paraId="52F34865" w14:textId="3E363D4C" w:rsidR="00AA634F" w:rsidRPr="00352473" w:rsidRDefault="00AA634F" w:rsidP="00E61FB1">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w:t>
            </w:r>
            <w:r w:rsidRPr="00E61FB1">
              <w:rPr>
                <w:rFonts w:asciiTheme="minorEastAsia" w:hAnsiTheme="minorEastAsia" w:cs="微软雅黑" w:hint="eastAsia"/>
                <w:sz w:val="18"/>
                <w:szCs w:val="18"/>
              </w:rPr>
              <w:t>响应人</w:t>
            </w:r>
            <w:r w:rsidRPr="00352473">
              <w:rPr>
                <w:rFonts w:asciiTheme="minorEastAsia" w:hAnsiTheme="minorEastAsia" w:cs="微软雅黑" w:hint="eastAsia"/>
                <w:sz w:val="18"/>
                <w:szCs w:val="18"/>
              </w:rPr>
              <w:t>类似项目案例</w:t>
            </w:r>
          </w:p>
        </w:tc>
        <w:tc>
          <w:tcPr>
            <w:tcW w:w="2622" w:type="pct"/>
            <w:vAlign w:val="center"/>
          </w:tcPr>
          <w:p w14:paraId="5A2D1B03" w14:textId="1A311EBF" w:rsidR="00AA634F" w:rsidRPr="00352473" w:rsidRDefault="00AA634F" w:rsidP="001F460F">
            <w:pPr>
              <w:spacing w:line="360" w:lineRule="exact"/>
              <w:jc w:val="left"/>
              <w:rPr>
                <w:rFonts w:asciiTheme="minorEastAsia" w:hAnsiTheme="minorEastAsia" w:cs="微软雅黑"/>
                <w:sz w:val="18"/>
                <w:szCs w:val="18"/>
              </w:rPr>
            </w:pPr>
            <w:r w:rsidRPr="00130FCA">
              <w:rPr>
                <w:rFonts w:asciiTheme="minorEastAsia" w:hAnsiTheme="minorEastAsia" w:cs="微软雅黑" w:hint="eastAsia"/>
                <w:sz w:val="18"/>
                <w:szCs w:val="18"/>
              </w:rPr>
              <w:t>提供在近三年内(2</w:t>
            </w:r>
            <w:r>
              <w:rPr>
                <w:rFonts w:asciiTheme="minorEastAsia" w:hAnsiTheme="minorEastAsia" w:cs="微软雅黑" w:hint="eastAsia"/>
                <w:sz w:val="18"/>
                <w:szCs w:val="18"/>
              </w:rPr>
              <w:t>1</w:t>
            </w:r>
            <w:r w:rsidRPr="00130FCA">
              <w:rPr>
                <w:rFonts w:asciiTheme="minorEastAsia" w:hAnsiTheme="minorEastAsia" w:cs="微软雅黑" w:hint="eastAsia"/>
                <w:sz w:val="18"/>
                <w:szCs w:val="18"/>
              </w:rPr>
              <w:t>年</w:t>
            </w:r>
            <w:r>
              <w:rPr>
                <w:rFonts w:asciiTheme="minorEastAsia" w:hAnsiTheme="minorEastAsia" w:cs="微软雅黑" w:hint="eastAsia"/>
                <w:sz w:val="18"/>
                <w:szCs w:val="18"/>
              </w:rPr>
              <w:t>6</w:t>
            </w:r>
            <w:r w:rsidRPr="00130FCA">
              <w:rPr>
                <w:rFonts w:asciiTheme="minorEastAsia" w:hAnsiTheme="minorEastAsia" w:cs="微软雅黑" w:hint="eastAsia"/>
                <w:sz w:val="18"/>
                <w:szCs w:val="18"/>
              </w:rPr>
              <w:t>月至今)</w:t>
            </w:r>
            <w:r w:rsidRPr="00766A74">
              <w:rPr>
                <w:rFonts w:asciiTheme="minorEastAsia" w:hAnsiTheme="minorEastAsia" w:cs="微软雅黑"/>
                <w:sz w:val="18"/>
                <w:szCs w:val="18"/>
              </w:rPr>
              <w:t xml:space="preserve"> 承担过</w:t>
            </w:r>
            <w:r>
              <w:rPr>
                <w:rFonts w:asciiTheme="minorEastAsia" w:hAnsiTheme="minorEastAsia" w:cs="微软雅黑" w:hint="eastAsia"/>
                <w:sz w:val="18"/>
                <w:szCs w:val="18"/>
              </w:rPr>
              <w:t>类似</w:t>
            </w:r>
            <w:r w:rsidRPr="00766A74">
              <w:rPr>
                <w:rFonts w:asciiTheme="minorEastAsia" w:hAnsiTheme="minorEastAsia" w:cs="微软雅黑" w:hint="eastAsia"/>
                <w:sz w:val="18"/>
                <w:szCs w:val="18"/>
              </w:rPr>
              <w:t>项目业绩</w:t>
            </w:r>
            <w:r w:rsidRPr="00130FCA">
              <w:rPr>
                <w:rFonts w:asciiTheme="minorEastAsia" w:hAnsiTheme="minorEastAsia" w:cs="微软雅黑" w:hint="eastAsia"/>
                <w:sz w:val="18"/>
                <w:szCs w:val="18"/>
              </w:rPr>
              <w:t>，提供业绩一览表。（提供合同复印件，至少包含首页、服务内容页及签字页）</w:t>
            </w:r>
            <w:r w:rsidRPr="00352473">
              <w:rPr>
                <w:rFonts w:asciiTheme="minorEastAsia" w:hAnsiTheme="minorEastAsia" w:cs="微软雅黑"/>
                <w:sz w:val="18"/>
                <w:szCs w:val="18"/>
              </w:rPr>
              <w:t>。</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AA634F" w:rsidRPr="00352473" w:rsidRDefault="00AA634F"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vAlign w:val="center"/>
          </w:tcPr>
          <w:p w14:paraId="2BC81B8B" w14:textId="77777777" w:rsidR="00AA634F" w:rsidRPr="00352473" w:rsidRDefault="00AA634F" w:rsidP="00365078">
            <w:pPr>
              <w:spacing w:line="360" w:lineRule="exact"/>
              <w:jc w:val="center"/>
              <w:rPr>
                <w:rFonts w:asciiTheme="minorEastAsia" w:hAnsiTheme="minorEastAsia" w:cs="微软雅黑"/>
                <w:sz w:val="18"/>
                <w:szCs w:val="18"/>
              </w:rPr>
            </w:pPr>
          </w:p>
        </w:tc>
      </w:tr>
      <w:tr w:rsidR="00AA634F" w:rsidRPr="00352473" w14:paraId="4E446829" w14:textId="77777777" w:rsidTr="00071782">
        <w:trPr>
          <w:trHeight w:val="487"/>
          <w:jc w:val="center"/>
        </w:trPr>
        <w:tc>
          <w:tcPr>
            <w:tcW w:w="473" w:type="pct"/>
            <w:vMerge/>
            <w:vAlign w:val="center"/>
          </w:tcPr>
          <w:p w14:paraId="5E9B3BE7" w14:textId="77777777" w:rsidR="00AA634F" w:rsidRPr="00E61FB1" w:rsidRDefault="00AA634F" w:rsidP="000D6A11">
            <w:pPr>
              <w:spacing w:line="360" w:lineRule="exact"/>
              <w:jc w:val="center"/>
              <w:rPr>
                <w:rFonts w:asciiTheme="minorEastAsia" w:hAnsiTheme="minorEastAsia" w:cs="微软雅黑"/>
                <w:sz w:val="18"/>
                <w:szCs w:val="18"/>
              </w:rPr>
            </w:pPr>
          </w:p>
        </w:tc>
        <w:tc>
          <w:tcPr>
            <w:tcW w:w="654" w:type="pct"/>
            <w:vAlign w:val="center"/>
          </w:tcPr>
          <w:p w14:paraId="0455EE7B" w14:textId="3A64B2BB" w:rsidR="00AA634F" w:rsidRDefault="00AA634F" w:rsidP="00E61FB1">
            <w:pPr>
              <w:spacing w:line="360" w:lineRule="exact"/>
              <w:jc w:val="left"/>
              <w:rPr>
                <w:rFonts w:asciiTheme="minorEastAsia" w:hAnsiTheme="minorEastAsia" w:cs="微软雅黑" w:hint="eastAsia"/>
                <w:sz w:val="18"/>
                <w:szCs w:val="18"/>
              </w:rPr>
            </w:pPr>
            <w:r>
              <w:rPr>
                <w:rFonts w:asciiTheme="minorEastAsia" w:hAnsiTheme="minorEastAsia" w:cs="微软雅黑" w:hint="eastAsia"/>
                <w:sz w:val="18"/>
                <w:szCs w:val="18"/>
              </w:rPr>
              <w:t>4、响应人售后服务能力</w:t>
            </w:r>
            <w:r w:rsidR="00B75BE8">
              <w:rPr>
                <w:rFonts w:asciiTheme="minorEastAsia" w:hAnsiTheme="minorEastAsia" w:cs="微软雅黑" w:hint="eastAsia"/>
                <w:sz w:val="18"/>
                <w:szCs w:val="18"/>
              </w:rPr>
              <w:t>评价</w:t>
            </w:r>
          </w:p>
        </w:tc>
        <w:tc>
          <w:tcPr>
            <w:tcW w:w="2622" w:type="pct"/>
            <w:vAlign w:val="center"/>
          </w:tcPr>
          <w:p w14:paraId="6FAA84D3" w14:textId="71E4CCC9" w:rsidR="00AA634F" w:rsidRPr="00AA634F" w:rsidRDefault="00AA634F" w:rsidP="00F42A27">
            <w:pPr>
              <w:spacing w:line="360" w:lineRule="exact"/>
              <w:jc w:val="left"/>
              <w:rPr>
                <w:rFonts w:asciiTheme="minorEastAsia" w:hAnsiTheme="minorEastAsia" w:cs="微软雅黑" w:hint="eastAsia"/>
                <w:sz w:val="18"/>
                <w:szCs w:val="18"/>
              </w:rPr>
            </w:pPr>
            <w:r>
              <w:rPr>
                <w:rFonts w:asciiTheme="minorEastAsia" w:hAnsiTheme="minorEastAsia" w:cs="微软雅黑" w:hint="eastAsia"/>
                <w:sz w:val="18"/>
                <w:szCs w:val="18"/>
              </w:rPr>
              <w:t>响应人在北京市有固定维修保养、售后服务常驻机构得</w:t>
            </w:r>
            <w:r w:rsidR="00F42A27">
              <w:rPr>
                <w:rFonts w:asciiTheme="minorEastAsia" w:hAnsiTheme="minorEastAsia" w:cs="微软雅黑" w:hint="eastAsia"/>
                <w:sz w:val="18"/>
                <w:szCs w:val="18"/>
              </w:rPr>
              <w:t>4</w:t>
            </w:r>
            <w:r>
              <w:rPr>
                <w:rFonts w:asciiTheme="minorEastAsia" w:hAnsiTheme="minorEastAsia" w:cs="微软雅黑" w:hint="eastAsia"/>
                <w:sz w:val="18"/>
                <w:szCs w:val="18"/>
              </w:rPr>
              <w:t>分，需提供相关承诺函及证明材料。</w:t>
            </w:r>
          </w:p>
        </w:tc>
        <w:tc>
          <w:tcPr>
            <w:tcW w:w="679" w:type="pct"/>
            <w:vAlign w:val="center"/>
          </w:tcPr>
          <w:p w14:paraId="7BB68FEE" w14:textId="66CF2EE3" w:rsidR="00AA634F" w:rsidRPr="00AA634F" w:rsidRDefault="00F42A27"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4</w:t>
            </w:r>
          </w:p>
        </w:tc>
        <w:tc>
          <w:tcPr>
            <w:tcW w:w="572" w:type="pct"/>
            <w:vAlign w:val="center"/>
          </w:tcPr>
          <w:p w14:paraId="25BC9247" w14:textId="77777777" w:rsidR="00AA634F" w:rsidRPr="00352473" w:rsidRDefault="00AA634F" w:rsidP="00365078">
            <w:pPr>
              <w:spacing w:line="360" w:lineRule="exact"/>
              <w:jc w:val="center"/>
              <w:rPr>
                <w:rFonts w:asciiTheme="minorEastAsia" w:hAnsiTheme="minorEastAsia" w:cs="微软雅黑"/>
                <w:sz w:val="18"/>
                <w:szCs w:val="18"/>
              </w:rPr>
            </w:pPr>
          </w:p>
        </w:tc>
      </w:tr>
      <w:tr w:rsidR="00365078" w:rsidRPr="00352473" w14:paraId="4874C852" w14:textId="77777777" w:rsidTr="00365078">
        <w:trPr>
          <w:trHeight w:val="1110"/>
          <w:jc w:val="center"/>
        </w:trPr>
        <w:tc>
          <w:tcPr>
            <w:tcW w:w="473" w:type="pct"/>
            <w:vMerge w:val="restart"/>
            <w:vAlign w:val="center"/>
          </w:tcPr>
          <w:p w14:paraId="40912AFA" w14:textId="77777777" w:rsidR="00365078" w:rsidRDefault="00365078"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365078" w:rsidRPr="00352473" w:rsidRDefault="00365078"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2354B47A" w:rsidR="00365078" w:rsidRPr="00352473" w:rsidRDefault="00AA634F" w:rsidP="00E92C6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365078" w:rsidRPr="00352473">
              <w:rPr>
                <w:rFonts w:asciiTheme="minorEastAsia" w:hAnsiTheme="minorEastAsia" w:cs="微软雅黑" w:hint="eastAsia"/>
                <w:sz w:val="18"/>
                <w:szCs w:val="18"/>
              </w:rPr>
              <w:t>、</w:t>
            </w:r>
            <w:r w:rsidR="00E92C6E">
              <w:rPr>
                <w:rFonts w:asciiTheme="minorEastAsia" w:hAnsiTheme="minorEastAsia" w:cs="微软雅黑" w:hint="eastAsia"/>
                <w:sz w:val="18"/>
                <w:szCs w:val="18"/>
              </w:rPr>
              <w:t>工作</w:t>
            </w:r>
            <w:r w:rsidR="00365078" w:rsidRPr="00352473">
              <w:rPr>
                <w:rFonts w:asciiTheme="minorEastAsia" w:hAnsiTheme="minorEastAsia" w:cs="微软雅黑" w:hint="eastAsia"/>
                <w:sz w:val="18"/>
                <w:szCs w:val="18"/>
              </w:rPr>
              <w:t>方案</w:t>
            </w:r>
          </w:p>
        </w:tc>
        <w:tc>
          <w:tcPr>
            <w:tcW w:w="2622" w:type="pct"/>
            <w:vAlign w:val="center"/>
          </w:tcPr>
          <w:p w14:paraId="7137823B" w14:textId="6149AA7E" w:rsidR="00E92C6E" w:rsidRPr="00E92C6E" w:rsidRDefault="00E92C6E" w:rsidP="00E92C6E">
            <w:pPr>
              <w:spacing w:line="360" w:lineRule="exact"/>
              <w:jc w:val="left"/>
              <w:rPr>
                <w:rFonts w:asciiTheme="minorEastAsia" w:hAnsiTheme="minorEastAsia" w:cs="微软雅黑"/>
                <w:sz w:val="18"/>
                <w:szCs w:val="18"/>
              </w:rPr>
            </w:pPr>
            <w:r w:rsidRPr="00E92C6E">
              <w:rPr>
                <w:rFonts w:asciiTheme="minorEastAsia" w:hAnsiTheme="minorEastAsia" w:cs="微软雅黑" w:hint="eastAsia"/>
                <w:sz w:val="18"/>
                <w:szCs w:val="18"/>
              </w:rPr>
              <w:t>针对本项目的重点工作方案（包括但不限于</w:t>
            </w:r>
            <w:r w:rsidR="005D2524" w:rsidRPr="005D2524">
              <w:rPr>
                <w:rFonts w:asciiTheme="minorEastAsia" w:hAnsiTheme="minorEastAsia" w:cs="微软雅黑" w:hint="eastAsia"/>
                <w:sz w:val="18"/>
                <w:szCs w:val="18"/>
              </w:rPr>
              <w:t>①质量保证措施②</w:t>
            </w:r>
            <w:r w:rsidR="004D5F81">
              <w:rPr>
                <w:rFonts w:asciiTheme="minorEastAsia" w:hAnsiTheme="minorEastAsia" w:cs="微软雅黑" w:hint="eastAsia"/>
                <w:sz w:val="18"/>
                <w:szCs w:val="18"/>
              </w:rPr>
              <w:t>供货安装方案</w:t>
            </w:r>
            <w:r w:rsidR="005D2524" w:rsidRPr="005D2524">
              <w:rPr>
                <w:rFonts w:asciiTheme="minorEastAsia" w:hAnsiTheme="minorEastAsia" w:cs="微软雅黑" w:hint="eastAsia"/>
                <w:sz w:val="18"/>
                <w:szCs w:val="18"/>
              </w:rPr>
              <w:t>③产品验收方案④</w:t>
            </w:r>
            <w:r w:rsidR="005D2524">
              <w:rPr>
                <w:rFonts w:asciiTheme="minorEastAsia" w:hAnsiTheme="minorEastAsia" w:cs="微软雅黑" w:hint="eastAsia"/>
                <w:sz w:val="18"/>
                <w:szCs w:val="18"/>
              </w:rPr>
              <w:t xml:space="preserve">应急预案 </w:t>
            </w:r>
            <w:r w:rsidRPr="00E92C6E">
              <w:rPr>
                <w:rFonts w:asciiTheme="minorEastAsia" w:hAnsiTheme="minorEastAsia" w:cs="微软雅黑" w:hint="eastAsia"/>
                <w:sz w:val="18"/>
                <w:szCs w:val="18"/>
              </w:rPr>
              <w:t>等）：</w:t>
            </w:r>
          </w:p>
          <w:p w14:paraId="65428197" w14:textId="5CF77F50" w:rsidR="00365078" w:rsidRPr="00352473" w:rsidRDefault="00E92C6E" w:rsidP="00E92C6E">
            <w:pPr>
              <w:spacing w:line="360" w:lineRule="exact"/>
              <w:jc w:val="left"/>
              <w:rPr>
                <w:rFonts w:asciiTheme="minorEastAsia" w:hAnsiTheme="minorEastAsia" w:cs="微软雅黑"/>
                <w:sz w:val="18"/>
                <w:szCs w:val="18"/>
              </w:rPr>
            </w:pPr>
            <w:r w:rsidRPr="00E92C6E">
              <w:rPr>
                <w:rFonts w:asciiTheme="minorEastAsia" w:hAnsiTheme="minorEastAsia" w:cs="微软雅黑" w:hint="eastAsia"/>
                <w:sz w:val="18"/>
                <w:szCs w:val="18"/>
              </w:rPr>
              <w:t>方案科学合理得</w:t>
            </w:r>
            <w:r>
              <w:rPr>
                <w:rFonts w:asciiTheme="minorEastAsia" w:hAnsiTheme="minorEastAsia" w:cs="微软雅黑" w:hint="eastAsia"/>
                <w:sz w:val="18"/>
                <w:szCs w:val="18"/>
              </w:rPr>
              <w:t>15</w:t>
            </w:r>
            <w:r w:rsidRPr="00E92C6E">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10</w:t>
            </w:r>
            <w:r w:rsidRPr="00E92C6E">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5</w:t>
            </w:r>
            <w:r w:rsidRPr="00E92C6E">
              <w:rPr>
                <w:rFonts w:asciiTheme="minorEastAsia" w:hAnsiTheme="minorEastAsia" w:cs="微软雅黑" w:hint="eastAsia"/>
                <w:sz w:val="18"/>
                <w:szCs w:val="18"/>
              </w:rPr>
              <w:t>分，不合理得0分。</w:t>
            </w:r>
          </w:p>
        </w:tc>
        <w:tc>
          <w:tcPr>
            <w:tcW w:w="679" w:type="pct"/>
            <w:vAlign w:val="center"/>
          </w:tcPr>
          <w:p w14:paraId="43725898" w14:textId="1E30E083" w:rsidR="00365078" w:rsidRPr="00352473" w:rsidRDefault="00E92C6E" w:rsidP="00B2537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vAlign w:val="center"/>
          </w:tcPr>
          <w:p w14:paraId="14BD97C9" w14:textId="77777777" w:rsidR="00365078" w:rsidRPr="00352473" w:rsidRDefault="00365078" w:rsidP="00365078">
            <w:pPr>
              <w:spacing w:line="360" w:lineRule="exact"/>
              <w:jc w:val="center"/>
              <w:rPr>
                <w:rFonts w:asciiTheme="minorEastAsia" w:hAnsiTheme="minorEastAsia" w:cs="微软雅黑"/>
                <w:sz w:val="18"/>
                <w:szCs w:val="18"/>
              </w:rPr>
            </w:pPr>
          </w:p>
        </w:tc>
      </w:tr>
      <w:tr w:rsidR="00365078" w:rsidRPr="00352473" w14:paraId="7522F632" w14:textId="77777777" w:rsidTr="00365078">
        <w:trPr>
          <w:trHeight w:val="1050"/>
          <w:jc w:val="center"/>
        </w:trPr>
        <w:tc>
          <w:tcPr>
            <w:tcW w:w="473" w:type="pct"/>
            <w:vMerge/>
            <w:vAlign w:val="center"/>
          </w:tcPr>
          <w:p w14:paraId="0A857066" w14:textId="77777777" w:rsidR="00365078" w:rsidRPr="00352473" w:rsidRDefault="00365078" w:rsidP="000D6A11">
            <w:pPr>
              <w:spacing w:line="360" w:lineRule="exact"/>
              <w:jc w:val="center"/>
              <w:rPr>
                <w:rFonts w:asciiTheme="minorEastAsia" w:hAnsiTheme="minorEastAsia" w:cs="Times New Roman"/>
                <w:sz w:val="18"/>
                <w:szCs w:val="18"/>
              </w:rPr>
            </w:pPr>
          </w:p>
        </w:tc>
        <w:tc>
          <w:tcPr>
            <w:tcW w:w="654" w:type="pct"/>
            <w:vAlign w:val="center"/>
          </w:tcPr>
          <w:p w14:paraId="3C35A82F" w14:textId="48526FDC" w:rsidR="00365078" w:rsidRDefault="00AA634F" w:rsidP="004D5F81">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E92C6E" w:rsidRPr="00E92C6E">
              <w:rPr>
                <w:rFonts w:asciiTheme="minorEastAsia" w:hAnsiTheme="minorEastAsia" w:cs="微软雅黑" w:hint="eastAsia"/>
                <w:sz w:val="18"/>
                <w:szCs w:val="18"/>
              </w:rPr>
              <w:t>、</w:t>
            </w:r>
            <w:r w:rsidR="004D5F81">
              <w:rPr>
                <w:rFonts w:asciiTheme="minorEastAsia" w:hAnsiTheme="minorEastAsia" w:cs="微软雅黑" w:hint="eastAsia"/>
                <w:sz w:val="18"/>
                <w:szCs w:val="18"/>
              </w:rPr>
              <w:t>工期</w:t>
            </w:r>
            <w:r w:rsidR="00071782">
              <w:rPr>
                <w:rFonts w:asciiTheme="minorEastAsia" w:hAnsiTheme="minorEastAsia" w:cs="微软雅黑" w:hint="eastAsia"/>
                <w:sz w:val="18"/>
                <w:szCs w:val="18"/>
              </w:rPr>
              <w:t>进度</w:t>
            </w:r>
            <w:r w:rsidR="00E92C6E">
              <w:rPr>
                <w:rFonts w:asciiTheme="minorEastAsia" w:hAnsiTheme="minorEastAsia" w:cs="微软雅黑" w:hint="eastAsia"/>
                <w:sz w:val="18"/>
                <w:szCs w:val="18"/>
              </w:rPr>
              <w:t>安排</w:t>
            </w:r>
          </w:p>
        </w:tc>
        <w:tc>
          <w:tcPr>
            <w:tcW w:w="2622" w:type="pct"/>
            <w:vAlign w:val="center"/>
          </w:tcPr>
          <w:p w14:paraId="305BBDA3" w14:textId="6ED7CFCE" w:rsidR="00B23643" w:rsidRPr="007E0C20" w:rsidRDefault="00B23643" w:rsidP="00B23643">
            <w:pPr>
              <w:rPr>
                <w:rFonts w:asciiTheme="minorEastAsia" w:hAnsiTheme="minorEastAsia" w:cs="微软雅黑"/>
                <w:sz w:val="18"/>
                <w:szCs w:val="18"/>
              </w:rPr>
            </w:pPr>
            <w:r w:rsidRPr="007E0C20">
              <w:rPr>
                <w:rFonts w:asciiTheme="minorEastAsia" w:hAnsiTheme="minorEastAsia" w:cs="微软雅黑" w:hint="eastAsia"/>
                <w:sz w:val="18"/>
                <w:szCs w:val="18"/>
              </w:rPr>
              <w:t>进度管理措施科学、积极、合理、有效，得</w:t>
            </w:r>
            <w:r w:rsidR="00B75BE8">
              <w:rPr>
                <w:rFonts w:asciiTheme="minorEastAsia" w:hAnsiTheme="minorEastAsia" w:cs="微软雅黑" w:hint="eastAsia"/>
                <w:sz w:val="18"/>
                <w:szCs w:val="18"/>
              </w:rPr>
              <w:t>9</w:t>
            </w:r>
            <w:r w:rsidRPr="007E0C20">
              <w:rPr>
                <w:rFonts w:asciiTheme="minorEastAsia" w:hAnsiTheme="minorEastAsia" w:cs="微软雅黑" w:hint="eastAsia"/>
                <w:sz w:val="18"/>
                <w:szCs w:val="18"/>
              </w:rPr>
              <w:t>分；</w:t>
            </w:r>
          </w:p>
          <w:p w14:paraId="4A86EBA2" w14:textId="459CC693" w:rsidR="00B23643" w:rsidRPr="007E0C20" w:rsidRDefault="00B23643" w:rsidP="00B23643">
            <w:pPr>
              <w:rPr>
                <w:rFonts w:asciiTheme="minorEastAsia" w:hAnsiTheme="minorEastAsia" w:cs="微软雅黑"/>
                <w:sz w:val="18"/>
                <w:szCs w:val="18"/>
              </w:rPr>
            </w:pPr>
            <w:r w:rsidRPr="007E0C20">
              <w:rPr>
                <w:rFonts w:asciiTheme="minorEastAsia" w:hAnsiTheme="minorEastAsia" w:cs="微软雅黑" w:hint="eastAsia"/>
                <w:sz w:val="18"/>
                <w:szCs w:val="18"/>
              </w:rPr>
              <w:t>进度管理措施较合理、较有效，得</w:t>
            </w:r>
            <w:r w:rsidR="00B75BE8">
              <w:rPr>
                <w:rFonts w:asciiTheme="minorEastAsia" w:hAnsiTheme="minorEastAsia" w:cs="微软雅黑" w:hint="eastAsia"/>
                <w:sz w:val="18"/>
                <w:szCs w:val="18"/>
              </w:rPr>
              <w:t>6</w:t>
            </w:r>
            <w:r w:rsidRPr="007E0C20">
              <w:rPr>
                <w:rFonts w:asciiTheme="minorEastAsia" w:hAnsiTheme="minorEastAsia" w:cs="微软雅黑" w:hint="eastAsia"/>
                <w:sz w:val="18"/>
                <w:szCs w:val="18"/>
              </w:rPr>
              <w:t>分；</w:t>
            </w:r>
          </w:p>
          <w:p w14:paraId="350A8264" w14:textId="44B52BF6" w:rsidR="00B23643" w:rsidRDefault="00B23643" w:rsidP="00B23643">
            <w:pPr>
              <w:spacing w:line="360" w:lineRule="exact"/>
              <w:jc w:val="left"/>
              <w:rPr>
                <w:rFonts w:asciiTheme="minorEastAsia" w:hAnsiTheme="minorEastAsia" w:cs="微软雅黑"/>
                <w:sz w:val="18"/>
                <w:szCs w:val="18"/>
              </w:rPr>
            </w:pPr>
            <w:r w:rsidRPr="007E0C20">
              <w:rPr>
                <w:rFonts w:asciiTheme="minorEastAsia" w:hAnsiTheme="minorEastAsia" w:cs="微软雅黑" w:hint="eastAsia"/>
                <w:sz w:val="18"/>
                <w:szCs w:val="18"/>
              </w:rPr>
              <w:t>进度管理措施不</w:t>
            </w:r>
            <w:r>
              <w:rPr>
                <w:rFonts w:asciiTheme="minorEastAsia" w:hAnsiTheme="minorEastAsia" w:cs="微软雅黑" w:hint="eastAsia"/>
                <w:sz w:val="18"/>
                <w:szCs w:val="18"/>
              </w:rPr>
              <w:t>完全</w:t>
            </w:r>
            <w:r w:rsidRPr="007E0C20">
              <w:rPr>
                <w:rFonts w:asciiTheme="minorEastAsia" w:hAnsiTheme="minorEastAsia" w:cs="微软雅黑" w:hint="eastAsia"/>
                <w:sz w:val="18"/>
                <w:szCs w:val="18"/>
              </w:rPr>
              <w:t>合理，可行性较差，不</w:t>
            </w:r>
            <w:r>
              <w:rPr>
                <w:rFonts w:asciiTheme="minorEastAsia" w:hAnsiTheme="minorEastAsia" w:cs="微软雅黑" w:hint="eastAsia"/>
                <w:sz w:val="18"/>
                <w:szCs w:val="18"/>
              </w:rPr>
              <w:t>完全</w:t>
            </w:r>
            <w:r w:rsidRPr="007E0C20">
              <w:rPr>
                <w:rFonts w:asciiTheme="minorEastAsia" w:hAnsiTheme="minorEastAsia" w:cs="微软雅黑" w:hint="eastAsia"/>
                <w:sz w:val="18"/>
                <w:szCs w:val="18"/>
              </w:rPr>
              <w:t>满足项目需要，得</w:t>
            </w:r>
            <w:r w:rsidR="00B75BE8">
              <w:rPr>
                <w:rFonts w:asciiTheme="minorEastAsia" w:hAnsiTheme="minorEastAsia" w:cs="微软雅黑" w:hint="eastAsia"/>
                <w:sz w:val="18"/>
                <w:szCs w:val="18"/>
              </w:rPr>
              <w:t>3</w:t>
            </w:r>
            <w:r>
              <w:rPr>
                <w:rFonts w:asciiTheme="minorEastAsia" w:hAnsiTheme="minorEastAsia" w:cs="微软雅黑" w:hint="eastAsia"/>
                <w:sz w:val="18"/>
                <w:szCs w:val="18"/>
              </w:rPr>
              <w:t>分；</w:t>
            </w:r>
          </w:p>
          <w:p w14:paraId="7181F694" w14:textId="6F38F650" w:rsidR="00365078" w:rsidRPr="00352473" w:rsidRDefault="00B23643" w:rsidP="00B23643">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未提供措施方案0分。</w:t>
            </w:r>
          </w:p>
        </w:tc>
        <w:tc>
          <w:tcPr>
            <w:tcW w:w="679" w:type="pct"/>
            <w:vAlign w:val="center"/>
          </w:tcPr>
          <w:p w14:paraId="21DD6E00" w14:textId="27098CE2" w:rsidR="00365078" w:rsidRDefault="00B75BE8" w:rsidP="0026303F">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9</w:t>
            </w:r>
          </w:p>
        </w:tc>
        <w:tc>
          <w:tcPr>
            <w:tcW w:w="572" w:type="pct"/>
            <w:vAlign w:val="center"/>
          </w:tcPr>
          <w:p w14:paraId="46D1AE92" w14:textId="77777777" w:rsidR="00365078" w:rsidRPr="00352473" w:rsidRDefault="00365078" w:rsidP="00365078">
            <w:pPr>
              <w:spacing w:line="360" w:lineRule="exact"/>
              <w:jc w:val="center"/>
              <w:rPr>
                <w:rFonts w:asciiTheme="minorEastAsia" w:hAnsiTheme="minorEastAsia" w:cs="微软雅黑"/>
                <w:sz w:val="18"/>
                <w:szCs w:val="18"/>
              </w:rPr>
            </w:pPr>
          </w:p>
        </w:tc>
      </w:tr>
      <w:tr w:rsidR="00365078" w:rsidRPr="00352473" w14:paraId="71AF1505" w14:textId="77777777" w:rsidTr="00365078">
        <w:trPr>
          <w:trHeight w:val="1080"/>
          <w:jc w:val="center"/>
        </w:trPr>
        <w:tc>
          <w:tcPr>
            <w:tcW w:w="473" w:type="pct"/>
            <w:vMerge/>
            <w:vAlign w:val="center"/>
          </w:tcPr>
          <w:p w14:paraId="4324CCF0" w14:textId="77777777" w:rsidR="00365078" w:rsidRPr="00352473" w:rsidRDefault="00365078" w:rsidP="000D6A11">
            <w:pPr>
              <w:spacing w:line="360" w:lineRule="exact"/>
              <w:jc w:val="center"/>
              <w:rPr>
                <w:rFonts w:asciiTheme="minorEastAsia" w:hAnsiTheme="minorEastAsia" w:cs="Times New Roman"/>
                <w:sz w:val="18"/>
                <w:szCs w:val="18"/>
              </w:rPr>
            </w:pPr>
          </w:p>
        </w:tc>
        <w:tc>
          <w:tcPr>
            <w:tcW w:w="654" w:type="pct"/>
            <w:vAlign w:val="center"/>
          </w:tcPr>
          <w:p w14:paraId="75D6F856" w14:textId="031022B4" w:rsidR="00365078" w:rsidRDefault="00AA634F" w:rsidP="00F42A27">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E92C6E">
              <w:rPr>
                <w:rFonts w:asciiTheme="minorEastAsia" w:hAnsiTheme="minorEastAsia" w:cs="微软雅黑" w:hint="eastAsia"/>
                <w:sz w:val="18"/>
                <w:szCs w:val="18"/>
              </w:rPr>
              <w:t>、</w:t>
            </w:r>
            <w:r w:rsidR="009C294C" w:rsidRPr="005A4F33">
              <w:rPr>
                <w:rFonts w:asciiTheme="minorEastAsia" w:hAnsiTheme="minorEastAsia" w:cs="微软雅黑" w:hint="eastAsia"/>
                <w:sz w:val="18"/>
                <w:szCs w:val="18"/>
              </w:rPr>
              <w:t>对</w:t>
            </w:r>
            <w:r w:rsidR="00F42A27">
              <w:rPr>
                <w:rFonts w:asciiTheme="minorEastAsia" w:hAnsiTheme="minorEastAsia" w:cs="微软雅黑" w:hint="eastAsia"/>
                <w:sz w:val="18"/>
                <w:szCs w:val="18"/>
              </w:rPr>
              <w:t>采购</w:t>
            </w:r>
            <w:r w:rsidR="009C294C" w:rsidRPr="005A4F33">
              <w:rPr>
                <w:rFonts w:asciiTheme="minorEastAsia" w:hAnsiTheme="minorEastAsia" w:cs="微软雅黑" w:hint="eastAsia"/>
                <w:sz w:val="18"/>
                <w:szCs w:val="18"/>
              </w:rPr>
              <w:t>文件的技术需求响应情况</w:t>
            </w:r>
          </w:p>
        </w:tc>
        <w:tc>
          <w:tcPr>
            <w:tcW w:w="2622" w:type="pct"/>
            <w:vAlign w:val="center"/>
          </w:tcPr>
          <w:p w14:paraId="530203B0" w14:textId="6BBB8EDB" w:rsidR="00365078" w:rsidRPr="00352473" w:rsidRDefault="009C294C" w:rsidP="00F42A27">
            <w:pPr>
              <w:spacing w:line="360" w:lineRule="exact"/>
              <w:jc w:val="left"/>
              <w:rPr>
                <w:rFonts w:asciiTheme="minorEastAsia" w:hAnsiTheme="minorEastAsia" w:cs="微软雅黑"/>
                <w:sz w:val="18"/>
                <w:szCs w:val="18"/>
              </w:rPr>
            </w:pPr>
            <w:r w:rsidRPr="005A4F33">
              <w:rPr>
                <w:rFonts w:asciiTheme="minorEastAsia" w:hAnsiTheme="minorEastAsia" w:cs="微软雅黑" w:hint="eastAsia"/>
                <w:sz w:val="18"/>
                <w:szCs w:val="18"/>
              </w:rPr>
              <w:t>根据投标人对招标文件技术</w:t>
            </w:r>
            <w:r>
              <w:rPr>
                <w:rFonts w:asciiTheme="minorEastAsia" w:hAnsiTheme="minorEastAsia" w:cs="微软雅黑" w:hint="eastAsia"/>
                <w:sz w:val="18"/>
                <w:szCs w:val="18"/>
              </w:rPr>
              <w:t>需求</w:t>
            </w:r>
            <w:r w:rsidRPr="005A4F33">
              <w:rPr>
                <w:rFonts w:asciiTheme="minorEastAsia" w:hAnsiTheme="minorEastAsia" w:cs="微软雅黑" w:hint="eastAsia"/>
                <w:sz w:val="18"/>
                <w:szCs w:val="18"/>
              </w:rPr>
              <w:t>的响应情况进行综合评审，最高得</w:t>
            </w:r>
            <w:r w:rsidR="00F42A27">
              <w:rPr>
                <w:rFonts w:asciiTheme="minorEastAsia" w:hAnsiTheme="minorEastAsia" w:cs="微软雅黑" w:hint="eastAsia"/>
                <w:sz w:val="18"/>
                <w:szCs w:val="18"/>
              </w:rPr>
              <w:t>12</w:t>
            </w:r>
            <w:r w:rsidRPr="005A4F33">
              <w:rPr>
                <w:rFonts w:asciiTheme="minorEastAsia" w:hAnsiTheme="minorEastAsia" w:cs="微软雅黑" w:hint="eastAsia"/>
                <w:sz w:val="18"/>
                <w:szCs w:val="18"/>
              </w:rPr>
              <w:t>分，一条不满足扣 2 分，扣完为止</w:t>
            </w:r>
            <w:r>
              <w:rPr>
                <w:rFonts w:asciiTheme="minorEastAsia" w:hAnsiTheme="minorEastAsia" w:cs="微软雅黑" w:hint="eastAsia"/>
                <w:sz w:val="18"/>
                <w:szCs w:val="18"/>
              </w:rPr>
              <w:t>。</w:t>
            </w:r>
            <w:r w:rsidRPr="009C294C">
              <w:rPr>
                <w:rFonts w:asciiTheme="minorEastAsia" w:hAnsiTheme="minorEastAsia" w:cs="微软雅黑" w:hint="eastAsia"/>
                <w:b/>
                <w:sz w:val="18"/>
                <w:szCs w:val="18"/>
              </w:rPr>
              <w:t>(</w:t>
            </w:r>
            <w:r w:rsidR="00622F9A">
              <w:rPr>
                <w:rFonts w:asciiTheme="minorEastAsia" w:hAnsiTheme="minorEastAsia" w:cs="微软雅黑" w:hint="eastAsia"/>
                <w:b/>
                <w:sz w:val="18"/>
                <w:szCs w:val="18"/>
              </w:rPr>
              <w:t>需</w:t>
            </w:r>
            <w:r w:rsidRPr="009C294C">
              <w:rPr>
                <w:rFonts w:asciiTheme="minorEastAsia" w:hAnsiTheme="minorEastAsia" w:cs="微软雅黑" w:hint="eastAsia"/>
                <w:b/>
                <w:sz w:val="18"/>
                <w:szCs w:val="18"/>
              </w:rPr>
              <w:t>提供技术偏离表)</w:t>
            </w:r>
          </w:p>
        </w:tc>
        <w:tc>
          <w:tcPr>
            <w:tcW w:w="679" w:type="pct"/>
            <w:vAlign w:val="center"/>
          </w:tcPr>
          <w:p w14:paraId="0F5447F0" w14:textId="6A8B4BCD" w:rsidR="00365078" w:rsidRDefault="00B23643" w:rsidP="00B2537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12</w:t>
            </w:r>
          </w:p>
        </w:tc>
        <w:tc>
          <w:tcPr>
            <w:tcW w:w="572" w:type="pct"/>
            <w:vAlign w:val="center"/>
          </w:tcPr>
          <w:p w14:paraId="2F58833A" w14:textId="77777777" w:rsidR="00365078" w:rsidRPr="00352473" w:rsidRDefault="00365078" w:rsidP="00365078">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061EFD87" w:rsidR="000A47F5" w:rsidRPr="000E432B" w:rsidRDefault="00AA63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8</w:t>
            </w:r>
            <w:r w:rsidR="00FD2B8C" w:rsidRPr="000E432B">
              <w:rPr>
                <w:rFonts w:asciiTheme="minorEastAsia" w:hAnsiTheme="minorEastAsia" w:cs="微软雅黑" w:hint="eastAsia"/>
                <w:sz w:val="18"/>
                <w:szCs w:val="18"/>
              </w:rPr>
              <w:t>、</w:t>
            </w:r>
            <w:r w:rsidR="005D2524" w:rsidRPr="00501312">
              <w:rPr>
                <w:rFonts w:asciiTheme="minorEastAsia" w:hAnsiTheme="minorEastAsia" w:cs="微软雅黑" w:hint="eastAsia"/>
                <w:sz w:val="18"/>
                <w:szCs w:val="18"/>
              </w:rPr>
              <w:t>售后服务方案</w:t>
            </w:r>
          </w:p>
        </w:tc>
        <w:tc>
          <w:tcPr>
            <w:tcW w:w="2622" w:type="pct"/>
            <w:vAlign w:val="center"/>
          </w:tcPr>
          <w:p w14:paraId="57199490" w14:textId="42262270" w:rsidR="005D2524" w:rsidRPr="005D2524" w:rsidRDefault="005D2524" w:rsidP="005D2524">
            <w:pPr>
              <w:spacing w:line="360" w:lineRule="exact"/>
              <w:rPr>
                <w:rFonts w:asciiTheme="minorEastAsia" w:hAnsiTheme="minorEastAsia" w:cs="微软雅黑"/>
                <w:sz w:val="18"/>
                <w:szCs w:val="18"/>
              </w:rPr>
            </w:pPr>
            <w:r w:rsidRPr="005D2524">
              <w:rPr>
                <w:rFonts w:asciiTheme="minorEastAsia" w:hAnsiTheme="minorEastAsia" w:cs="微软雅黑" w:hint="eastAsia"/>
                <w:sz w:val="18"/>
                <w:szCs w:val="18"/>
              </w:rPr>
              <w:t>根据供应商提供的售后服务方案进行评审，内容包括：①售后服务保障及技术支持方案②备品备件配备方案</w:t>
            </w:r>
            <w:r>
              <w:rPr>
                <w:rFonts w:asciiTheme="minorEastAsia" w:hAnsiTheme="minorEastAsia" w:cs="微软雅黑" w:hint="eastAsia"/>
                <w:sz w:val="18"/>
                <w:szCs w:val="18"/>
              </w:rPr>
              <w:t>等</w:t>
            </w:r>
            <w:r w:rsidRPr="005D2524">
              <w:rPr>
                <w:rFonts w:asciiTheme="minorEastAsia" w:hAnsiTheme="minorEastAsia" w:cs="微软雅黑" w:hint="eastAsia"/>
                <w:sz w:val="18"/>
                <w:szCs w:val="18"/>
              </w:rPr>
              <w:t>。</w:t>
            </w:r>
          </w:p>
          <w:p w14:paraId="252CDDA6" w14:textId="1021F8BB" w:rsidR="000A47F5" w:rsidRPr="000E432B" w:rsidRDefault="005D2524" w:rsidP="00F42A27">
            <w:pPr>
              <w:spacing w:line="360" w:lineRule="exact"/>
              <w:jc w:val="left"/>
              <w:rPr>
                <w:rFonts w:asciiTheme="minorEastAsia" w:hAnsiTheme="minorEastAsia" w:cs="微软雅黑"/>
                <w:sz w:val="18"/>
                <w:szCs w:val="18"/>
              </w:rPr>
            </w:pPr>
            <w:r w:rsidRPr="00E92C6E">
              <w:rPr>
                <w:rFonts w:asciiTheme="minorEastAsia" w:hAnsiTheme="minorEastAsia" w:cs="微软雅黑" w:hint="eastAsia"/>
                <w:sz w:val="18"/>
                <w:szCs w:val="18"/>
              </w:rPr>
              <w:t>方案科学合理得</w:t>
            </w:r>
            <w:r w:rsidR="00F42A27">
              <w:rPr>
                <w:rFonts w:asciiTheme="minorEastAsia" w:hAnsiTheme="minorEastAsia" w:cs="微软雅黑" w:hint="eastAsia"/>
                <w:sz w:val="18"/>
                <w:szCs w:val="18"/>
              </w:rPr>
              <w:t>9</w:t>
            </w:r>
            <w:r w:rsidRPr="00E92C6E">
              <w:rPr>
                <w:rFonts w:asciiTheme="minorEastAsia" w:hAnsiTheme="minorEastAsia" w:cs="微软雅黑" w:hint="eastAsia"/>
                <w:sz w:val="18"/>
                <w:szCs w:val="18"/>
              </w:rPr>
              <w:t>分，方案较为合理得</w:t>
            </w:r>
            <w:r w:rsidR="00F42A27">
              <w:rPr>
                <w:rFonts w:asciiTheme="minorEastAsia" w:hAnsiTheme="minorEastAsia" w:cs="微软雅黑" w:hint="eastAsia"/>
                <w:sz w:val="18"/>
                <w:szCs w:val="18"/>
              </w:rPr>
              <w:t>6</w:t>
            </w:r>
            <w:r w:rsidRPr="00E92C6E">
              <w:rPr>
                <w:rFonts w:asciiTheme="minorEastAsia" w:hAnsiTheme="minorEastAsia" w:cs="微软雅黑" w:hint="eastAsia"/>
                <w:sz w:val="18"/>
                <w:szCs w:val="18"/>
              </w:rPr>
              <w:t>分，方案基本合理得</w:t>
            </w:r>
            <w:r w:rsidR="00F42A27">
              <w:rPr>
                <w:rFonts w:asciiTheme="minorEastAsia" w:hAnsiTheme="minorEastAsia" w:cs="微软雅黑" w:hint="eastAsia"/>
                <w:sz w:val="18"/>
                <w:szCs w:val="18"/>
              </w:rPr>
              <w:t>3</w:t>
            </w:r>
            <w:r w:rsidRPr="00E92C6E">
              <w:rPr>
                <w:rFonts w:asciiTheme="minorEastAsia" w:hAnsiTheme="minorEastAsia" w:cs="微软雅黑" w:hint="eastAsia"/>
                <w:sz w:val="18"/>
                <w:szCs w:val="18"/>
              </w:rPr>
              <w:t>分，不合理</w:t>
            </w:r>
            <w:r w:rsidR="00E0237C" w:rsidRPr="00352473">
              <w:rPr>
                <w:rFonts w:asciiTheme="minorEastAsia" w:hAnsiTheme="minorEastAsia" w:cs="微软雅黑" w:hint="eastAsia"/>
                <w:sz w:val="18"/>
                <w:szCs w:val="18"/>
              </w:rPr>
              <w:t>或无方案</w:t>
            </w:r>
            <w:r w:rsidR="00E0237C">
              <w:rPr>
                <w:rFonts w:asciiTheme="minorEastAsia" w:hAnsiTheme="minorEastAsia" w:cs="微软雅黑" w:hint="eastAsia"/>
                <w:sz w:val="18"/>
                <w:szCs w:val="18"/>
              </w:rPr>
              <w:t>：</w:t>
            </w:r>
            <w:r w:rsidR="00E0237C" w:rsidRPr="00352473">
              <w:rPr>
                <w:rFonts w:asciiTheme="minorEastAsia" w:hAnsiTheme="minorEastAsia" w:cs="微软雅黑" w:hint="eastAsia"/>
                <w:sz w:val="18"/>
                <w:szCs w:val="18"/>
              </w:rPr>
              <w:t>0</w:t>
            </w:r>
            <w:r w:rsidR="00E0237C">
              <w:rPr>
                <w:rFonts w:asciiTheme="minorEastAsia" w:hAnsiTheme="minorEastAsia" w:cs="微软雅黑" w:hint="eastAsia"/>
                <w:sz w:val="18"/>
                <w:szCs w:val="18"/>
              </w:rPr>
              <w:t>分</w:t>
            </w:r>
            <w:r w:rsidRPr="00E92C6E">
              <w:rPr>
                <w:rFonts w:asciiTheme="minorEastAsia" w:hAnsiTheme="minorEastAsia" w:cs="微软雅黑" w:hint="eastAsia"/>
                <w:sz w:val="18"/>
                <w:szCs w:val="18"/>
              </w:rPr>
              <w:t>。</w:t>
            </w:r>
          </w:p>
        </w:tc>
        <w:tc>
          <w:tcPr>
            <w:tcW w:w="679" w:type="pct"/>
            <w:vAlign w:val="center"/>
          </w:tcPr>
          <w:p w14:paraId="453FEE50" w14:textId="4D8B7F03" w:rsidR="000A47F5" w:rsidRDefault="00F42A27" w:rsidP="00FD2B8C">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9</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0D9C81DA" w:rsidR="00ED2B75" w:rsidRPr="00ED718B" w:rsidRDefault="00A2725E"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t>六</w:t>
      </w:r>
      <w:r w:rsidR="00ED2B75" w:rsidRPr="00ED718B">
        <w:rPr>
          <w:rFonts w:ascii="宋体" w:eastAsia="宋体" w:hAnsi="宋体" w:cs="Times New Roman" w:hint="eastAsia"/>
          <w:b/>
          <w:bCs/>
          <w:szCs w:val="21"/>
        </w:rPr>
        <w:t>、开标</w:t>
      </w:r>
    </w:p>
    <w:p w14:paraId="37F177D8" w14:textId="13671769" w:rsidR="00ED2B75" w:rsidRDefault="00CD2D3F" w:rsidP="00CD2D3F">
      <w:pPr>
        <w:pStyle w:val="aa"/>
        <w:numPr>
          <w:ilvl w:val="0"/>
          <w:numId w:val="2"/>
        </w:numPr>
        <w:spacing w:line="360" w:lineRule="auto"/>
        <w:ind w:firstLineChars="0"/>
        <w:jc w:val="left"/>
        <w:rPr>
          <w:rFonts w:ascii="宋体" w:hAnsi="宋体"/>
          <w:bCs/>
          <w:szCs w:val="21"/>
        </w:rPr>
      </w:pPr>
      <w:r w:rsidRPr="00CD2D3F">
        <w:rPr>
          <w:rFonts w:ascii="宋体" w:hAnsi="宋体" w:hint="eastAsia"/>
          <w:bCs/>
          <w:szCs w:val="21"/>
        </w:rPr>
        <w:lastRenderedPageBreak/>
        <w:t>递交</w:t>
      </w:r>
      <w:r w:rsidR="000616A7">
        <w:rPr>
          <w:rFonts w:ascii="宋体" w:hAnsi="宋体" w:hint="eastAsia"/>
          <w:bCs/>
          <w:szCs w:val="21"/>
        </w:rPr>
        <w:t>响应</w:t>
      </w:r>
      <w:r w:rsidRPr="00CD2D3F">
        <w:rPr>
          <w:rFonts w:ascii="宋体" w:hAnsi="宋体" w:hint="eastAsia"/>
          <w:bCs/>
          <w:szCs w:val="21"/>
        </w:rPr>
        <w:t>文件</w:t>
      </w:r>
      <w:r w:rsidR="000616A7">
        <w:rPr>
          <w:rFonts w:ascii="宋体" w:hAnsi="宋体" w:hint="eastAsia"/>
          <w:bCs/>
          <w:szCs w:val="21"/>
        </w:rPr>
        <w:t>开始</w:t>
      </w:r>
      <w:r w:rsidR="00ED2B75" w:rsidRPr="00CD2D3F">
        <w:rPr>
          <w:rFonts w:ascii="宋体" w:hAnsi="宋体" w:hint="eastAsia"/>
          <w:bCs/>
          <w:szCs w:val="21"/>
        </w:rPr>
        <w:t>时间：202</w:t>
      </w:r>
      <w:r w:rsidR="00AA3B74">
        <w:rPr>
          <w:rFonts w:ascii="宋体" w:hAnsi="宋体" w:hint="eastAsia"/>
          <w:bCs/>
          <w:szCs w:val="21"/>
        </w:rPr>
        <w:t>4</w:t>
      </w:r>
      <w:r w:rsidR="00ED2B75" w:rsidRPr="00CD2D3F">
        <w:rPr>
          <w:rFonts w:ascii="宋体" w:hAnsi="宋体" w:hint="eastAsia"/>
          <w:bCs/>
          <w:szCs w:val="21"/>
        </w:rPr>
        <w:t>年</w:t>
      </w:r>
      <w:r w:rsidR="00CE376C">
        <w:rPr>
          <w:rFonts w:ascii="宋体" w:hAnsi="宋体" w:hint="eastAsia"/>
          <w:bCs/>
          <w:szCs w:val="21"/>
        </w:rPr>
        <w:t>6</w:t>
      </w:r>
      <w:r w:rsidR="00ED2B75" w:rsidRPr="00CD2D3F">
        <w:rPr>
          <w:rFonts w:ascii="宋体" w:hAnsi="宋体" w:hint="eastAsia"/>
          <w:bCs/>
          <w:szCs w:val="21"/>
        </w:rPr>
        <w:t>月</w:t>
      </w:r>
      <w:r w:rsidR="00D52A80">
        <w:rPr>
          <w:rFonts w:ascii="宋体" w:hAnsi="宋体" w:hint="eastAsia"/>
          <w:bCs/>
          <w:szCs w:val="21"/>
        </w:rPr>
        <w:t>15</w:t>
      </w:r>
      <w:r w:rsidR="00ED2B75" w:rsidRPr="00CD2D3F">
        <w:rPr>
          <w:rFonts w:ascii="宋体" w:hAnsi="宋体" w:hint="eastAsia"/>
          <w:bCs/>
          <w:szCs w:val="21"/>
        </w:rPr>
        <w:t xml:space="preserve">日 </w:t>
      </w:r>
      <w:r w:rsidR="00AA3B74">
        <w:rPr>
          <w:rFonts w:ascii="宋体" w:hAnsi="宋体" w:hint="eastAsia"/>
          <w:bCs/>
          <w:szCs w:val="21"/>
        </w:rPr>
        <w:t>下午</w:t>
      </w:r>
      <w:r w:rsidR="000616A7">
        <w:rPr>
          <w:rFonts w:ascii="宋体" w:hAnsi="宋体" w:hint="eastAsia"/>
          <w:bCs/>
          <w:szCs w:val="21"/>
        </w:rPr>
        <w:t>13</w:t>
      </w:r>
      <w:r w:rsidR="00352473" w:rsidRPr="00CD2D3F">
        <w:rPr>
          <w:rFonts w:ascii="宋体" w:hAnsi="宋体" w:hint="eastAsia"/>
          <w:bCs/>
          <w:szCs w:val="21"/>
        </w:rPr>
        <w:t>:</w:t>
      </w:r>
      <w:r w:rsidR="000616A7">
        <w:rPr>
          <w:rFonts w:ascii="宋体" w:hAnsi="宋体" w:hint="eastAsia"/>
          <w:bCs/>
          <w:szCs w:val="21"/>
        </w:rPr>
        <w:t>3</w:t>
      </w:r>
      <w:r w:rsidR="00310709">
        <w:rPr>
          <w:rFonts w:ascii="宋体" w:hAnsi="宋体" w:hint="eastAsia"/>
          <w:bCs/>
          <w:szCs w:val="21"/>
        </w:rPr>
        <w:t>0</w:t>
      </w:r>
      <w:r w:rsidR="000616A7">
        <w:rPr>
          <w:rFonts w:ascii="宋体" w:hAnsi="宋体" w:hint="eastAsia"/>
          <w:bCs/>
          <w:szCs w:val="21"/>
        </w:rPr>
        <w:t>；</w:t>
      </w:r>
      <w:r w:rsidR="000616A7" w:rsidRPr="00CD2D3F">
        <w:rPr>
          <w:rFonts w:ascii="宋体" w:hAnsi="宋体" w:hint="eastAsia"/>
          <w:bCs/>
          <w:szCs w:val="21"/>
        </w:rPr>
        <w:t>递交</w:t>
      </w:r>
      <w:r w:rsidR="000616A7">
        <w:rPr>
          <w:rFonts w:ascii="宋体" w:hAnsi="宋体" w:hint="eastAsia"/>
          <w:bCs/>
          <w:szCs w:val="21"/>
        </w:rPr>
        <w:t>响应</w:t>
      </w:r>
      <w:r w:rsidR="000616A7" w:rsidRPr="00CD2D3F">
        <w:rPr>
          <w:rFonts w:ascii="宋体" w:hAnsi="宋体" w:hint="eastAsia"/>
          <w:bCs/>
          <w:szCs w:val="21"/>
        </w:rPr>
        <w:t>文件截止时间：202</w:t>
      </w:r>
      <w:r w:rsidR="000616A7">
        <w:rPr>
          <w:rFonts w:ascii="宋体" w:hAnsi="宋体" w:hint="eastAsia"/>
          <w:bCs/>
          <w:szCs w:val="21"/>
        </w:rPr>
        <w:t>4</w:t>
      </w:r>
      <w:r w:rsidR="000616A7" w:rsidRPr="00CD2D3F">
        <w:rPr>
          <w:rFonts w:ascii="宋体" w:hAnsi="宋体" w:hint="eastAsia"/>
          <w:bCs/>
          <w:szCs w:val="21"/>
        </w:rPr>
        <w:t>年</w:t>
      </w:r>
      <w:r w:rsidR="00DC66CB">
        <w:rPr>
          <w:rFonts w:ascii="宋体" w:hAnsi="宋体" w:hint="eastAsia"/>
          <w:bCs/>
          <w:szCs w:val="21"/>
        </w:rPr>
        <w:t>3</w:t>
      </w:r>
      <w:r w:rsidR="000616A7" w:rsidRPr="00CD2D3F">
        <w:rPr>
          <w:rFonts w:ascii="宋体" w:hAnsi="宋体" w:hint="eastAsia"/>
          <w:bCs/>
          <w:szCs w:val="21"/>
        </w:rPr>
        <w:t>月</w:t>
      </w:r>
      <w:r w:rsidR="00D52A80">
        <w:rPr>
          <w:rFonts w:ascii="宋体" w:hAnsi="宋体" w:hint="eastAsia"/>
          <w:bCs/>
          <w:szCs w:val="21"/>
        </w:rPr>
        <w:t>15</w:t>
      </w:r>
      <w:r w:rsidR="000616A7" w:rsidRPr="00CD2D3F">
        <w:rPr>
          <w:rFonts w:ascii="宋体" w:hAnsi="宋体" w:hint="eastAsia"/>
          <w:bCs/>
          <w:szCs w:val="21"/>
        </w:rPr>
        <w:t xml:space="preserve">日 </w:t>
      </w:r>
      <w:r w:rsidR="000616A7">
        <w:rPr>
          <w:rFonts w:ascii="宋体" w:hAnsi="宋体" w:hint="eastAsia"/>
          <w:bCs/>
          <w:szCs w:val="21"/>
        </w:rPr>
        <w:t>下午14</w:t>
      </w:r>
      <w:r w:rsidR="000616A7" w:rsidRPr="00CD2D3F">
        <w:rPr>
          <w:rFonts w:ascii="宋体" w:hAnsi="宋体" w:hint="eastAsia"/>
          <w:bCs/>
          <w:szCs w:val="21"/>
        </w:rPr>
        <w:t>:</w:t>
      </w:r>
      <w:r w:rsidR="000616A7">
        <w:rPr>
          <w:rFonts w:ascii="宋体" w:hAnsi="宋体" w:hint="eastAsia"/>
          <w:bCs/>
          <w:szCs w:val="21"/>
        </w:rPr>
        <w:t>00；</w:t>
      </w:r>
    </w:p>
    <w:p w14:paraId="70C38F74" w14:textId="3D4C76E7" w:rsidR="006212B0" w:rsidRPr="00CD2D3F" w:rsidRDefault="006212B0" w:rsidP="00CD2D3F">
      <w:pPr>
        <w:pStyle w:val="aa"/>
        <w:numPr>
          <w:ilvl w:val="0"/>
          <w:numId w:val="2"/>
        </w:numPr>
        <w:spacing w:line="360" w:lineRule="auto"/>
        <w:ind w:firstLineChars="0"/>
        <w:jc w:val="left"/>
        <w:rPr>
          <w:rFonts w:ascii="宋体" w:hAnsi="宋体"/>
          <w:bCs/>
          <w:szCs w:val="21"/>
        </w:rPr>
      </w:pPr>
      <w:r>
        <w:rPr>
          <w:rFonts w:ascii="宋体" w:hAnsi="宋体" w:hint="eastAsia"/>
          <w:bCs/>
          <w:szCs w:val="21"/>
        </w:rPr>
        <w:t>递交文件地址：</w:t>
      </w:r>
      <w:r w:rsidRPr="00ED718B">
        <w:rPr>
          <w:rFonts w:ascii="宋体" w:hAnsi="宋体" w:hint="eastAsia"/>
          <w:bCs/>
          <w:szCs w:val="21"/>
        </w:rPr>
        <w:t>北京市</w:t>
      </w:r>
      <w:r>
        <w:rPr>
          <w:rFonts w:ascii="宋体" w:hAnsi="宋体" w:hint="eastAsia"/>
          <w:bCs/>
          <w:szCs w:val="21"/>
        </w:rPr>
        <w:t>西城区西直门外大街6号中</w:t>
      </w:r>
      <w:proofErr w:type="gramStart"/>
      <w:r>
        <w:rPr>
          <w:rFonts w:ascii="宋体" w:hAnsi="宋体" w:hint="eastAsia"/>
          <w:bCs/>
          <w:szCs w:val="21"/>
        </w:rPr>
        <w:t>仪大厦</w:t>
      </w:r>
      <w:proofErr w:type="gramEnd"/>
      <w:r w:rsidR="00DC66CB">
        <w:rPr>
          <w:rFonts w:ascii="宋体" w:hAnsi="宋体" w:hint="eastAsia"/>
          <w:bCs/>
          <w:szCs w:val="21"/>
        </w:rPr>
        <w:t>10</w:t>
      </w:r>
      <w:r>
        <w:rPr>
          <w:rFonts w:ascii="宋体" w:hAnsi="宋体" w:hint="eastAsia"/>
          <w:bCs/>
          <w:szCs w:val="21"/>
        </w:rPr>
        <w:t>层</w:t>
      </w:r>
      <w:r w:rsidR="00DC66CB">
        <w:rPr>
          <w:rFonts w:ascii="宋体" w:hAnsi="宋体" w:hint="eastAsia"/>
          <w:bCs/>
          <w:szCs w:val="21"/>
        </w:rPr>
        <w:t>1004</w:t>
      </w:r>
      <w:r>
        <w:rPr>
          <w:rFonts w:ascii="宋体" w:hAnsi="宋体" w:hint="eastAsia"/>
          <w:bCs/>
          <w:szCs w:val="21"/>
        </w:rPr>
        <w:t>会议室</w:t>
      </w:r>
    </w:p>
    <w:p w14:paraId="7F04583E" w14:textId="31517D9F" w:rsidR="00CD2D3F" w:rsidRPr="00CD2D3F" w:rsidRDefault="000616A7" w:rsidP="00CD2D3F">
      <w:pPr>
        <w:pStyle w:val="aa"/>
        <w:numPr>
          <w:ilvl w:val="0"/>
          <w:numId w:val="2"/>
        </w:numPr>
        <w:spacing w:line="360" w:lineRule="auto"/>
        <w:ind w:firstLineChars="0"/>
        <w:jc w:val="left"/>
        <w:rPr>
          <w:rFonts w:ascii="宋体" w:hAnsi="宋体"/>
          <w:bCs/>
          <w:szCs w:val="21"/>
        </w:rPr>
      </w:pPr>
      <w:r>
        <w:rPr>
          <w:rFonts w:ascii="宋体" w:hAnsi="宋体" w:hint="eastAsia"/>
          <w:bCs/>
          <w:szCs w:val="21"/>
        </w:rPr>
        <w:t>采购</w:t>
      </w:r>
      <w:r w:rsidR="00CD2D3F">
        <w:rPr>
          <w:rFonts w:ascii="宋体" w:hAnsi="宋体" w:hint="eastAsia"/>
          <w:bCs/>
          <w:szCs w:val="21"/>
        </w:rPr>
        <w:t>时间：</w:t>
      </w:r>
      <w:r w:rsidRPr="00CD2D3F">
        <w:rPr>
          <w:rFonts w:ascii="宋体" w:hAnsi="宋体" w:hint="eastAsia"/>
          <w:bCs/>
          <w:szCs w:val="21"/>
        </w:rPr>
        <w:t>202</w:t>
      </w:r>
      <w:r>
        <w:rPr>
          <w:rFonts w:ascii="宋体" w:hAnsi="宋体" w:hint="eastAsia"/>
          <w:bCs/>
          <w:szCs w:val="21"/>
        </w:rPr>
        <w:t>4</w:t>
      </w:r>
      <w:r w:rsidRPr="00CD2D3F">
        <w:rPr>
          <w:rFonts w:ascii="宋体" w:hAnsi="宋体" w:hint="eastAsia"/>
          <w:bCs/>
          <w:szCs w:val="21"/>
        </w:rPr>
        <w:t>年</w:t>
      </w:r>
      <w:r w:rsidR="00DC66CB">
        <w:rPr>
          <w:rFonts w:ascii="宋体" w:hAnsi="宋体" w:hint="eastAsia"/>
          <w:bCs/>
          <w:szCs w:val="21"/>
        </w:rPr>
        <w:t>3</w:t>
      </w:r>
      <w:r w:rsidRPr="00CD2D3F">
        <w:rPr>
          <w:rFonts w:ascii="宋体" w:hAnsi="宋体" w:hint="eastAsia"/>
          <w:bCs/>
          <w:szCs w:val="21"/>
        </w:rPr>
        <w:t>月</w:t>
      </w:r>
      <w:r w:rsidR="00D52A80">
        <w:rPr>
          <w:rFonts w:ascii="宋体" w:hAnsi="宋体" w:hint="eastAsia"/>
          <w:bCs/>
          <w:szCs w:val="21"/>
        </w:rPr>
        <w:t>15</w:t>
      </w:r>
      <w:r w:rsidRPr="00CD2D3F">
        <w:rPr>
          <w:rFonts w:ascii="宋体" w:hAnsi="宋体" w:hint="eastAsia"/>
          <w:bCs/>
          <w:szCs w:val="21"/>
        </w:rPr>
        <w:t>日</w:t>
      </w:r>
      <w:r w:rsidR="00970E09">
        <w:rPr>
          <w:rFonts w:ascii="宋体" w:hAnsi="宋体" w:hint="eastAsia"/>
          <w:bCs/>
          <w:szCs w:val="21"/>
        </w:rPr>
        <w:t>下</w:t>
      </w:r>
      <w:r w:rsidR="00CD2D3F" w:rsidRPr="00CD2D3F">
        <w:rPr>
          <w:rFonts w:ascii="宋体" w:hAnsi="宋体" w:hint="eastAsia"/>
          <w:bCs/>
          <w:szCs w:val="21"/>
        </w:rPr>
        <w:t>午</w:t>
      </w:r>
      <w:r w:rsidR="00970E09">
        <w:rPr>
          <w:rFonts w:ascii="宋体" w:hAnsi="宋体" w:hint="eastAsia"/>
          <w:bCs/>
          <w:szCs w:val="21"/>
        </w:rPr>
        <w:t>14</w:t>
      </w:r>
      <w:r w:rsidR="00CD2D3F" w:rsidRPr="00CD2D3F">
        <w:rPr>
          <w:rFonts w:ascii="宋体" w:hAnsi="宋体" w:hint="eastAsia"/>
          <w:bCs/>
          <w:szCs w:val="21"/>
        </w:rPr>
        <w:t>:</w:t>
      </w:r>
      <w:r w:rsidR="00CD2D3F">
        <w:rPr>
          <w:rFonts w:ascii="宋体" w:hAnsi="宋体" w:hint="eastAsia"/>
          <w:bCs/>
          <w:szCs w:val="21"/>
        </w:rPr>
        <w:t>0</w:t>
      </w:r>
      <w:r w:rsidR="00CD2D3F" w:rsidRPr="00CD2D3F">
        <w:rPr>
          <w:rFonts w:ascii="宋体" w:hAnsi="宋体" w:hint="eastAsia"/>
          <w:bCs/>
          <w:szCs w:val="21"/>
        </w:rPr>
        <w:t>0</w:t>
      </w:r>
    </w:p>
    <w:p w14:paraId="458F6FDC" w14:textId="1C7136CF" w:rsidR="00ED2B75" w:rsidRDefault="00CD2D3F" w:rsidP="00ED2B75">
      <w:pPr>
        <w:spacing w:line="360" w:lineRule="auto"/>
        <w:jc w:val="left"/>
        <w:rPr>
          <w:rFonts w:ascii="宋体" w:eastAsia="宋体" w:hAnsi="宋体" w:cs="Times New Roman"/>
          <w:bCs/>
          <w:szCs w:val="21"/>
        </w:rPr>
      </w:pPr>
      <w:r>
        <w:rPr>
          <w:rFonts w:ascii="宋体" w:eastAsia="宋体" w:hAnsi="宋体" w:cs="Times New Roman" w:hint="eastAsia"/>
          <w:bCs/>
          <w:szCs w:val="21"/>
        </w:rPr>
        <w:t>3</w:t>
      </w:r>
      <w:r w:rsidR="00ED2B75" w:rsidRPr="00ED718B">
        <w:rPr>
          <w:rFonts w:ascii="宋体" w:eastAsia="宋体" w:hAnsi="宋体" w:cs="Times New Roman" w:hint="eastAsia"/>
          <w:bCs/>
          <w:szCs w:val="21"/>
        </w:rPr>
        <w:t>、</w:t>
      </w:r>
      <w:r w:rsidR="000616A7">
        <w:rPr>
          <w:rFonts w:ascii="宋体" w:eastAsia="宋体" w:hAnsi="宋体" w:cs="Times New Roman" w:hint="eastAsia"/>
          <w:bCs/>
          <w:szCs w:val="21"/>
        </w:rPr>
        <w:t>采购</w:t>
      </w:r>
      <w:r w:rsidR="00ED2B75" w:rsidRPr="00ED718B">
        <w:rPr>
          <w:rFonts w:ascii="宋体" w:eastAsia="宋体" w:hAnsi="宋体" w:cs="Times New Roman" w:hint="eastAsia"/>
          <w:bCs/>
          <w:szCs w:val="21"/>
        </w:rPr>
        <w:t>地点：北京市</w:t>
      </w:r>
      <w:r w:rsidR="00603D71">
        <w:rPr>
          <w:rFonts w:ascii="宋体" w:eastAsia="宋体" w:hAnsi="宋体" w:cs="Times New Roman" w:hint="eastAsia"/>
          <w:bCs/>
          <w:szCs w:val="21"/>
        </w:rPr>
        <w:t>西城区西直门外大街6号中</w:t>
      </w:r>
      <w:proofErr w:type="gramStart"/>
      <w:r w:rsidR="00603D71">
        <w:rPr>
          <w:rFonts w:ascii="宋体" w:eastAsia="宋体" w:hAnsi="宋体" w:cs="Times New Roman" w:hint="eastAsia"/>
          <w:bCs/>
          <w:szCs w:val="21"/>
        </w:rPr>
        <w:t>仪大厦</w:t>
      </w:r>
      <w:proofErr w:type="gramEnd"/>
      <w:r w:rsidR="00DC66CB">
        <w:rPr>
          <w:rFonts w:ascii="宋体" w:hAnsi="宋体" w:hint="eastAsia"/>
          <w:bCs/>
          <w:szCs w:val="21"/>
        </w:rPr>
        <w:t>10</w:t>
      </w:r>
      <w:r w:rsidR="00863F00">
        <w:rPr>
          <w:rFonts w:ascii="宋体" w:hAnsi="宋体" w:hint="eastAsia"/>
          <w:bCs/>
          <w:szCs w:val="21"/>
        </w:rPr>
        <w:t>层</w:t>
      </w:r>
      <w:r w:rsidR="00DC66CB">
        <w:rPr>
          <w:rFonts w:ascii="宋体" w:hAnsi="宋体" w:hint="eastAsia"/>
          <w:bCs/>
          <w:szCs w:val="21"/>
        </w:rPr>
        <w:t>1004</w:t>
      </w:r>
      <w:r w:rsidR="00863F00">
        <w:rPr>
          <w:rFonts w:ascii="宋体" w:hAnsi="宋体" w:hint="eastAsia"/>
          <w:bCs/>
          <w:szCs w:val="21"/>
        </w:rPr>
        <w:t>会议室</w:t>
      </w:r>
    </w:p>
    <w:p w14:paraId="651ECC2B" w14:textId="2C16F6C7" w:rsidR="00BA0FD8" w:rsidRDefault="00CD2D3F" w:rsidP="006212B0">
      <w:pPr>
        <w:spacing w:line="360" w:lineRule="auto"/>
        <w:jc w:val="left"/>
        <w:rPr>
          <w:rFonts w:ascii="宋体" w:eastAsia="宋体" w:hAnsi="宋体" w:cs="Times New Roman"/>
          <w:bCs/>
          <w:szCs w:val="21"/>
        </w:rPr>
      </w:pPr>
      <w:r>
        <w:rPr>
          <w:rFonts w:ascii="宋体" w:eastAsia="宋体" w:hAnsi="宋体" w:cs="Times New Roman" w:hint="eastAsia"/>
          <w:bCs/>
          <w:szCs w:val="21"/>
        </w:rPr>
        <w:t>4</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注意事项：请参加公司被授权人于文件内注明的</w:t>
      </w:r>
      <w:r w:rsidR="007D6D83">
        <w:rPr>
          <w:rFonts w:ascii="宋体" w:eastAsia="宋体" w:hAnsi="宋体" w:cs="Times New Roman" w:hint="eastAsia"/>
          <w:bCs/>
          <w:szCs w:val="21"/>
        </w:rPr>
        <w:t>递交文件</w:t>
      </w:r>
      <w:r w:rsidR="00970D7A">
        <w:rPr>
          <w:rFonts w:ascii="宋体" w:eastAsia="宋体" w:hAnsi="宋体" w:cs="Times New Roman" w:hint="eastAsia"/>
          <w:bCs/>
          <w:szCs w:val="21"/>
        </w:rPr>
        <w:t>地点到场</w:t>
      </w:r>
      <w:r w:rsidR="00707203" w:rsidRPr="00707203">
        <w:rPr>
          <w:rFonts w:ascii="宋体" w:eastAsia="宋体" w:hAnsi="宋体" w:cs="Times New Roman" w:hint="eastAsia"/>
          <w:bCs/>
          <w:szCs w:val="21"/>
        </w:rPr>
        <w:t>，</w:t>
      </w:r>
      <w:proofErr w:type="gramStart"/>
      <w:r w:rsidR="00707203" w:rsidRPr="00707203">
        <w:rPr>
          <w:rFonts w:ascii="宋体" w:eastAsia="宋体" w:hAnsi="宋体" w:cs="Times New Roman" w:hint="eastAsia"/>
          <w:bCs/>
          <w:szCs w:val="21"/>
        </w:rPr>
        <w:t>每公司</w:t>
      </w:r>
      <w:proofErr w:type="gramEnd"/>
      <w:r w:rsidR="00707203" w:rsidRPr="00707203">
        <w:rPr>
          <w:rFonts w:ascii="宋体" w:eastAsia="宋体" w:hAnsi="宋体" w:cs="Times New Roman" w:hint="eastAsia"/>
          <w:bCs/>
          <w:szCs w:val="21"/>
        </w:rPr>
        <w:t>最多到场1人</w:t>
      </w:r>
      <w:r w:rsidR="008436C8">
        <w:rPr>
          <w:rFonts w:ascii="宋体" w:eastAsia="宋体" w:hAnsi="宋体" w:cs="Times New Roman" w:hint="eastAsia"/>
          <w:bCs/>
          <w:szCs w:val="21"/>
        </w:rPr>
        <w:t>。</w:t>
      </w:r>
    </w:p>
    <w:sectPr w:rsidR="00BA0FD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4FBC3" w14:textId="77777777" w:rsidR="00EE2BEA" w:rsidRDefault="00EE2BEA" w:rsidP="002520F7">
      <w:r>
        <w:separator/>
      </w:r>
    </w:p>
  </w:endnote>
  <w:endnote w:type="continuationSeparator" w:id="0">
    <w:p w14:paraId="12563018" w14:textId="77777777" w:rsidR="00EE2BEA" w:rsidRDefault="00EE2BEA"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6458C4" w:rsidRDefault="006458C4">
        <w:pPr>
          <w:pStyle w:val="a5"/>
          <w:jc w:val="center"/>
        </w:pPr>
        <w:r>
          <w:fldChar w:fldCharType="begin"/>
        </w:r>
        <w:r>
          <w:instrText>PAGE   \* MERGEFORMAT</w:instrText>
        </w:r>
        <w:r>
          <w:fldChar w:fldCharType="separate"/>
        </w:r>
        <w:r w:rsidR="004D32B8" w:rsidRPr="004D32B8">
          <w:rPr>
            <w:noProof/>
            <w:lang w:val="zh-CN"/>
          </w:rPr>
          <w:t>1</w:t>
        </w:r>
        <w:r>
          <w:fldChar w:fldCharType="end"/>
        </w:r>
      </w:p>
    </w:sdtContent>
  </w:sdt>
  <w:p w14:paraId="63F9DFCC" w14:textId="77777777" w:rsidR="006458C4" w:rsidRDefault="006458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86444" w14:textId="77777777" w:rsidR="00EE2BEA" w:rsidRDefault="00EE2BEA" w:rsidP="002520F7">
      <w:r>
        <w:separator/>
      </w:r>
    </w:p>
  </w:footnote>
  <w:footnote w:type="continuationSeparator" w:id="0">
    <w:p w14:paraId="02776DE9" w14:textId="77777777" w:rsidR="00EE2BEA" w:rsidRDefault="00EE2BEA"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252BA2"/>
    <w:multiLevelType w:val="singleLevel"/>
    <w:tmpl w:val="FC252BA2"/>
    <w:lvl w:ilvl="0">
      <w:start w:val="3"/>
      <w:numFmt w:val="decimal"/>
      <w:suff w:val="nothing"/>
      <w:lvlText w:val="（%1）"/>
      <w:lvlJc w:val="left"/>
    </w:lvl>
  </w:abstractNum>
  <w:abstractNum w:abstractNumId="1">
    <w:nsid w:val="0000000B"/>
    <w:multiLevelType w:val="multilevel"/>
    <w:tmpl w:val="0000000B"/>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53208E"/>
    <w:multiLevelType w:val="multilevel"/>
    <w:tmpl w:val="0053208E"/>
    <w:lvl w:ilvl="0">
      <w:start w:val="1"/>
      <w:numFmt w:val="japaneseCounting"/>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99A154C"/>
    <w:multiLevelType w:val="multilevel"/>
    <w:tmpl w:val="099A154C"/>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E6A0BFB"/>
    <w:multiLevelType w:val="hybridMultilevel"/>
    <w:tmpl w:val="1F28C0F2"/>
    <w:lvl w:ilvl="0" w:tplc="5232C390">
      <w:start w:val="1"/>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C63959"/>
    <w:multiLevelType w:val="hybridMultilevel"/>
    <w:tmpl w:val="9E440758"/>
    <w:lvl w:ilvl="0" w:tplc="0AFCE074">
      <w:start w:val="1"/>
      <w:numFmt w:val="bullet"/>
      <w:lvlText w:val=""/>
      <w:lvlJc w:val="left"/>
      <w:pPr>
        <w:tabs>
          <w:tab w:val="num" w:pos="720"/>
        </w:tabs>
        <w:ind w:left="720" w:hanging="360"/>
      </w:pPr>
      <w:rPr>
        <w:rFonts w:ascii="Wingdings" w:hAnsi="Wingdings" w:hint="default"/>
      </w:rPr>
    </w:lvl>
    <w:lvl w:ilvl="1" w:tplc="5D0298F2" w:tentative="1">
      <w:start w:val="1"/>
      <w:numFmt w:val="bullet"/>
      <w:lvlText w:val=""/>
      <w:lvlJc w:val="left"/>
      <w:pPr>
        <w:tabs>
          <w:tab w:val="num" w:pos="1440"/>
        </w:tabs>
        <w:ind w:left="1440" w:hanging="360"/>
      </w:pPr>
      <w:rPr>
        <w:rFonts w:ascii="Wingdings" w:hAnsi="Wingdings" w:hint="default"/>
      </w:rPr>
    </w:lvl>
    <w:lvl w:ilvl="2" w:tplc="07A225A6" w:tentative="1">
      <w:start w:val="1"/>
      <w:numFmt w:val="bullet"/>
      <w:lvlText w:val=""/>
      <w:lvlJc w:val="left"/>
      <w:pPr>
        <w:tabs>
          <w:tab w:val="num" w:pos="2160"/>
        </w:tabs>
        <w:ind w:left="2160" w:hanging="360"/>
      </w:pPr>
      <w:rPr>
        <w:rFonts w:ascii="Wingdings" w:hAnsi="Wingdings" w:hint="default"/>
      </w:rPr>
    </w:lvl>
    <w:lvl w:ilvl="3" w:tplc="A51A6794" w:tentative="1">
      <w:start w:val="1"/>
      <w:numFmt w:val="bullet"/>
      <w:lvlText w:val=""/>
      <w:lvlJc w:val="left"/>
      <w:pPr>
        <w:tabs>
          <w:tab w:val="num" w:pos="2880"/>
        </w:tabs>
        <w:ind w:left="2880" w:hanging="360"/>
      </w:pPr>
      <w:rPr>
        <w:rFonts w:ascii="Wingdings" w:hAnsi="Wingdings" w:hint="default"/>
      </w:rPr>
    </w:lvl>
    <w:lvl w:ilvl="4" w:tplc="EFFE6B7A" w:tentative="1">
      <w:start w:val="1"/>
      <w:numFmt w:val="bullet"/>
      <w:lvlText w:val=""/>
      <w:lvlJc w:val="left"/>
      <w:pPr>
        <w:tabs>
          <w:tab w:val="num" w:pos="3600"/>
        </w:tabs>
        <w:ind w:left="3600" w:hanging="360"/>
      </w:pPr>
      <w:rPr>
        <w:rFonts w:ascii="Wingdings" w:hAnsi="Wingdings" w:hint="default"/>
      </w:rPr>
    </w:lvl>
    <w:lvl w:ilvl="5" w:tplc="90E07522" w:tentative="1">
      <w:start w:val="1"/>
      <w:numFmt w:val="bullet"/>
      <w:lvlText w:val=""/>
      <w:lvlJc w:val="left"/>
      <w:pPr>
        <w:tabs>
          <w:tab w:val="num" w:pos="4320"/>
        </w:tabs>
        <w:ind w:left="4320" w:hanging="360"/>
      </w:pPr>
      <w:rPr>
        <w:rFonts w:ascii="Wingdings" w:hAnsi="Wingdings" w:hint="default"/>
      </w:rPr>
    </w:lvl>
    <w:lvl w:ilvl="6" w:tplc="10BAFBBA" w:tentative="1">
      <w:start w:val="1"/>
      <w:numFmt w:val="bullet"/>
      <w:lvlText w:val=""/>
      <w:lvlJc w:val="left"/>
      <w:pPr>
        <w:tabs>
          <w:tab w:val="num" w:pos="5040"/>
        </w:tabs>
        <w:ind w:left="5040" w:hanging="360"/>
      </w:pPr>
      <w:rPr>
        <w:rFonts w:ascii="Wingdings" w:hAnsi="Wingdings" w:hint="default"/>
      </w:rPr>
    </w:lvl>
    <w:lvl w:ilvl="7" w:tplc="D8688B34" w:tentative="1">
      <w:start w:val="1"/>
      <w:numFmt w:val="bullet"/>
      <w:lvlText w:val=""/>
      <w:lvlJc w:val="left"/>
      <w:pPr>
        <w:tabs>
          <w:tab w:val="num" w:pos="5760"/>
        </w:tabs>
        <w:ind w:left="5760" w:hanging="360"/>
      </w:pPr>
      <w:rPr>
        <w:rFonts w:ascii="Wingdings" w:hAnsi="Wingdings" w:hint="default"/>
      </w:rPr>
    </w:lvl>
    <w:lvl w:ilvl="8" w:tplc="B4B65858" w:tentative="1">
      <w:start w:val="1"/>
      <w:numFmt w:val="bullet"/>
      <w:lvlText w:val=""/>
      <w:lvlJc w:val="left"/>
      <w:pPr>
        <w:tabs>
          <w:tab w:val="num" w:pos="6480"/>
        </w:tabs>
        <w:ind w:left="6480" w:hanging="360"/>
      </w:pPr>
      <w:rPr>
        <w:rFonts w:ascii="Wingdings" w:hAnsi="Wingdings" w:hint="default"/>
      </w:rPr>
    </w:lvl>
  </w:abstractNum>
  <w:abstractNum w:abstractNumId="6">
    <w:nsid w:val="283B2110"/>
    <w:multiLevelType w:val="hybridMultilevel"/>
    <w:tmpl w:val="445CFA6A"/>
    <w:lvl w:ilvl="0" w:tplc="04090019">
      <w:start w:val="1"/>
      <w:numFmt w:val="lowerLetter"/>
      <w:lvlText w:val="%1)"/>
      <w:lvlJc w:val="left"/>
      <w:pPr>
        <w:ind w:left="407" w:hanging="420"/>
      </w:pPr>
      <w:rPr>
        <w:rFonts w:hint="default"/>
      </w:rPr>
    </w:lvl>
    <w:lvl w:ilvl="1" w:tplc="04090019" w:tentative="1">
      <w:start w:val="1"/>
      <w:numFmt w:val="lowerLetter"/>
      <w:lvlText w:val="%2)"/>
      <w:lvlJc w:val="left"/>
      <w:pPr>
        <w:ind w:left="827" w:hanging="420"/>
      </w:pPr>
    </w:lvl>
    <w:lvl w:ilvl="2" w:tplc="0409001B" w:tentative="1">
      <w:start w:val="1"/>
      <w:numFmt w:val="lowerRoman"/>
      <w:lvlText w:val="%3."/>
      <w:lvlJc w:val="right"/>
      <w:pPr>
        <w:ind w:left="1247" w:hanging="420"/>
      </w:pPr>
    </w:lvl>
    <w:lvl w:ilvl="3" w:tplc="0409000F" w:tentative="1">
      <w:start w:val="1"/>
      <w:numFmt w:val="decimal"/>
      <w:lvlText w:val="%4."/>
      <w:lvlJc w:val="left"/>
      <w:pPr>
        <w:ind w:left="1667" w:hanging="420"/>
      </w:pPr>
    </w:lvl>
    <w:lvl w:ilvl="4" w:tplc="04090019" w:tentative="1">
      <w:start w:val="1"/>
      <w:numFmt w:val="lowerLetter"/>
      <w:lvlText w:val="%5)"/>
      <w:lvlJc w:val="left"/>
      <w:pPr>
        <w:ind w:left="2087" w:hanging="420"/>
      </w:pPr>
    </w:lvl>
    <w:lvl w:ilvl="5" w:tplc="0409001B" w:tentative="1">
      <w:start w:val="1"/>
      <w:numFmt w:val="lowerRoman"/>
      <w:lvlText w:val="%6."/>
      <w:lvlJc w:val="right"/>
      <w:pPr>
        <w:ind w:left="2507" w:hanging="420"/>
      </w:pPr>
    </w:lvl>
    <w:lvl w:ilvl="6" w:tplc="0409000F" w:tentative="1">
      <w:start w:val="1"/>
      <w:numFmt w:val="decimal"/>
      <w:lvlText w:val="%7."/>
      <w:lvlJc w:val="left"/>
      <w:pPr>
        <w:ind w:left="2927" w:hanging="420"/>
      </w:pPr>
    </w:lvl>
    <w:lvl w:ilvl="7" w:tplc="04090019" w:tentative="1">
      <w:start w:val="1"/>
      <w:numFmt w:val="lowerLetter"/>
      <w:lvlText w:val="%8)"/>
      <w:lvlJc w:val="left"/>
      <w:pPr>
        <w:ind w:left="3347" w:hanging="420"/>
      </w:pPr>
    </w:lvl>
    <w:lvl w:ilvl="8" w:tplc="0409001B" w:tentative="1">
      <w:start w:val="1"/>
      <w:numFmt w:val="lowerRoman"/>
      <w:lvlText w:val="%9."/>
      <w:lvlJc w:val="right"/>
      <w:pPr>
        <w:ind w:left="3767" w:hanging="420"/>
      </w:pPr>
    </w:lvl>
  </w:abstractNum>
  <w:abstractNum w:abstractNumId="7">
    <w:nsid w:val="2CF15B29"/>
    <w:multiLevelType w:val="hybridMultilevel"/>
    <w:tmpl w:val="6F3A5EF2"/>
    <w:lvl w:ilvl="0" w:tplc="29E0D7B2">
      <w:start w:val="1"/>
      <w:numFmt w:val="decimal"/>
      <w:lvlText w:val="%1."/>
      <w:lvlJc w:val="left"/>
      <w:pPr>
        <w:ind w:left="347" w:hanging="360"/>
      </w:pPr>
      <w:rPr>
        <w:rFonts w:hint="default"/>
      </w:rPr>
    </w:lvl>
    <w:lvl w:ilvl="1" w:tplc="04090019" w:tentative="1">
      <w:start w:val="1"/>
      <w:numFmt w:val="lowerLetter"/>
      <w:lvlText w:val="%2)"/>
      <w:lvlJc w:val="left"/>
      <w:pPr>
        <w:ind w:left="827" w:hanging="420"/>
      </w:pPr>
    </w:lvl>
    <w:lvl w:ilvl="2" w:tplc="0409001B" w:tentative="1">
      <w:start w:val="1"/>
      <w:numFmt w:val="lowerRoman"/>
      <w:lvlText w:val="%3."/>
      <w:lvlJc w:val="right"/>
      <w:pPr>
        <w:ind w:left="1247" w:hanging="420"/>
      </w:pPr>
    </w:lvl>
    <w:lvl w:ilvl="3" w:tplc="0409000F" w:tentative="1">
      <w:start w:val="1"/>
      <w:numFmt w:val="decimal"/>
      <w:lvlText w:val="%4."/>
      <w:lvlJc w:val="left"/>
      <w:pPr>
        <w:ind w:left="1667" w:hanging="420"/>
      </w:pPr>
    </w:lvl>
    <w:lvl w:ilvl="4" w:tplc="04090019" w:tentative="1">
      <w:start w:val="1"/>
      <w:numFmt w:val="lowerLetter"/>
      <w:lvlText w:val="%5)"/>
      <w:lvlJc w:val="left"/>
      <w:pPr>
        <w:ind w:left="2087" w:hanging="420"/>
      </w:pPr>
    </w:lvl>
    <w:lvl w:ilvl="5" w:tplc="0409001B" w:tentative="1">
      <w:start w:val="1"/>
      <w:numFmt w:val="lowerRoman"/>
      <w:lvlText w:val="%6."/>
      <w:lvlJc w:val="right"/>
      <w:pPr>
        <w:ind w:left="2507" w:hanging="420"/>
      </w:pPr>
    </w:lvl>
    <w:lvl w:ilvl="6" w:tplc="0409000F" w:tentative="1">
      <w:start w:val="1"/>
      <w:numFmt w:val="decimal"/>
      <w:lvlText w:val="%7."/>
      <w:lvlJc w:val="left"/>
      <w:pPr>
        <w:ind w:left="2927" w:hanging="420"/>
      </w:pPr>
    </w:lvl>
    <w:lvl w:ilvl="7" w:tplc="04090019" w:tentative="1">
      <w:start w:val="1"/>
      <w:numFmt w:val="lowerLetter"/>
      <w:lvlText w:val="%8)"/>
      <w:lvlJc w:val="left"/>
      <w:pPr>
        <w:ind w:left="3347" w:hanging="420"/>
      </w:pPr>
    </w:lvl>
    <w:lvl w:ilvl="8" w:tplc="0409001B" w:tentative="1">
      <w:start w:val="1"/>
      <w:numFmt w:val="lowerRoman"/>
      <w:lvlText w:val="%9."/>
      <w:lvlJc w:val="right"/>
      <w:pPr>
        <w:ind w:left="3767" w:hanging="420"/>
      </w:pPr>
    </w:lvl>
  </w:abstractNum>
  <w:abstractNum w:abstractNumId="8">
    <w:nsid w:val="32036B6B"/>
    <w:multiLevelType w:val="hybridMultilevel"/>
    <w:tmpl w:val="CE4E09D0"/>
    <w:lvl w:ilvl="0" w:tplc="0409000F">
      <w:start w:val="1"/>
      <w:numFmt w:val="decimal"/>
      <w:lvlText w:val="%1."/>
      <w:lvlJc w:val="left"/>
      <w:pPr>
        <w:ind w:left="420" w:hanging="420"/>
      </w:pPr>
    </w:lvl>
    <w:lvl w:ilvl="1" w:tplc="D0A4E2AE">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62617A1"/>
    <w:multiLevelType w:val="hybridMultilevel"/>
    <w:tmpl w:val="7CDA1A2C"/>
    <w:lvl w:ilvl="0" w:tplc="D0A4E2AE">
      <w:start w:val="1"/>
      <w:numFmt w:val="decimal"/>
      <w:lvlText w:val="%1)"/>
      <w:lvlJc w:val="left"/>
      <w:pPr>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8387666"/>
    <w:multiLevelType w:val="hybridMultilevel"/>
    <w:tmpl w:val="149E7554"/>
    <w:lvl w:ilvl="0" w:tplc="78F49A02">
      <w:start w:val="1"/>
      <w:numFmt w:val="bullet"/>
      <w:lvlText w:val=""/>
      <w:lvlJc w:val="left"/>
      <w:pPr>
        <w:tabs>
          <w:tab w:val="num" w:pos="720"/>
        </w:tabs>
        <w:ind w:left="720" w:hanging="360"/>
      </w:pPr>
      <w:rPr>
        <w:rFonts w:ascii="Wingdings" w:hAnsi="Wingdings" w:hint="default"/>
      </w:rPr>
    </w:lvl>
    <w:lvl w:ilvl="1" w:tplc="D9367F18" w:tentative="1">
      <w:start w:val="1"/>
      <w:numFmt w:val="bullet"/>
      <w:lvlText w:val=""/>
      <w:lvlJc w:val="left"/>
      <w:pPr>
        <w:tabs>
          <w:tab w:val="num" w:pos="1440"/>
        </w:tabs>
        <w:ind w:left="1440" w:hanging="360"/>
      </w:pPr>
      <w:rPr>
        <w:rFonts w:ascii="Wingdings" w:hAnsi="Wingdings" w:hint="default"/>
      </w:rPr>
    </w:lvl>
    <w:lvl w:ilvl="2" w:tplc="45E6E916" w:tentative="1">
      <w:start w:val="1"/>
      <w:numFmt w:val="bullet"/>
      <w:lvlText w:val=""/>
      <w:lvlJc w:val="left"/>
      <w:pPr>
        <w:tabs>
          <w:tab w:val="num" w:pos="2160"/>
        </w:tabs>
        <w:ind w:left="2160" w:hanging="360"/>
      </w:pPr>
      <w:rPr>
        <w:rFonts w:ascii="Wingdings" w:hAnsi="Wingdings" w:hint="default"/>
      </w:rPr>
    </w:lvl>
    <w:lvl w:ilvl="3" w:tplc="738E9BEC" w:tentative="1">
      <w:start w:val="1"/>
      <w:numFmt w:val="bullet"/>
      <w:lvlText w:val=""/>
      <w:lvlJc w:val="left"/>
      <w:pPr>
        <w:tabs>
          <w:tab w:val="num" w:pos="2880"/>
        </w:tabs>
        <w:ind w:left="2880" w:hanging="360"/>
      </w:pPr>
      <w:rPr>
        <w:rFonts w:ascii="Wingdings" w:hAnsi="Wingdings" w:hint="default"/>
      </w:rPr>
    </w:lvl>
    <w:lvl w:ilvl="4" w:tplc="5C64F7C6" w:tentative="1">
      <w:start w:val="1"/>
      <w:numFmt w:val="bullet"/>
      <w:lvlText w:val=""/>
      <w:lvlJc w:val="left"/>
      <w:pPr>
        <w:tabs>
          <w:tab w:val="num" w:pos="3600"/>
        </w:tabs>
        <w:ind w:left="3600" w:hanging="360"/>
      </w:pPr>
      <w:rPr>
        <w:rFonts w:ascii="Wingdings" w:hAnsi="Wingdings" w:hint="default"/>
      </w:rPr>
    </w:lvl>
    <w:lvl w:ilvl="5" w:tplc="FA60E064" w:tentative="1">
      <w:start w:val="1"/>
      <w:numFmt w:val="bullet"/>
      <w:lvlText w:val=""/>
      <w:lvlJc w:val="left"/>
      <w:pPr>
        <w:tabs>
          <w:tab w:val="num" w:pos="4320"/>
        </w:tabs>
        <w:ind w:left="4320" w:hanging="360"/>
      </w:pPr>
      <w:rPr>
        <w:rFonts w:ascii="Wingdings" w:hAnsi="Wingdings" w:hint="default"/>
      </w:rPr>
    </w:lvl>
    <w:lvl w:ilvl="6" w:tplc="D7DC9AEC" w:tentative="1">
      <w:start w:val="1"/>
      <w:numFmt w:val="bullet"/>
      <w:lvlText w:val=""/>
      <w:lvlJc w:val="left"/>
      <w:pPr>
        <w:tabs>
          <w:tab w:val="num" w:pos="5040"/>
        </w:tabs>
        <w:ind w:left="5040" w:hanging="360"/>
      </w:pPr>
      <w:rPr>
        <w:rFonts w:ascii="Wingdings" w:hAnsi="Wingdings" w:hint="default"/>
      </w:rPr>
    </w:lvl>
    <w:lvl w:ilvl="7" w:tplc="ED6CFEC0" w:tentative="1">
      <w:start w:val="1"/>
      <w:numFmt w:val="bullet"/>
      <w:lvlText w:val=""/>
      <w:lvlJc w:val="left"/>
      <w:pPr>
        <w:tabs>
          <w:tab w:val="num" w:pos="5760"/>
        </w:tabs>
        <w:ind w:left="5760" w:hanging="360"/>
      </w:pPr>
      <w:rPr>
        <w:rFonts w:ascii="Wingdings" w:hAnsi="Wingdings" w:hint="default"/>
      </w:rPr>
    </w:lvl>
    <w:lvl w:ilvl="8" w:tplc="A1E8E236" w:tentative="1">
      <w:start w:val="1"/>
      <w:numFmt w:val="bullet"/>
      <w:lvlText w:val=""/>
      <w:lvlJc w:val="left"/>
      <w:pPr>
        <w:tabs>
          <w:tab w:val="num" w:pos="6480"/>
        </w:tabs>
        <w:ind w:left="6480" w:hanging="360"/>
      </w:pPr>
      <w:rPr>
        <w:rFonts w:ascii="Wingdings" w:hAnsi="Wingdings" w:hint="default"/>
      </w:rPr>
    </w:lvl>
  </w:abstractNum>
  <w:abstractNum w:abstractNumId="11">
    <w:nsid w:val="477E7E1F"/>
    <w:multiLevelType w:val="hybridMultilevel"/>
    <w:tmpl w:val="CAA6CBA6"/>
    <w:lvl w:ilvl="0" w:tplc="1ADCCBD2">
      <w:start w:val="2"/>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nsid w:val="4D016B48"/>
    <w:multiLevelType w:val="hybridMultilevel"/>
    <w:tmpl w:val="F1F033D0"/>
    <w:lvl w:ilvl="0" w:tplc="ED9280EA">
      <w:start w:val="1"/>
      <w:numFmt w:val="decimal"/>
      <w:lvlText w:val="（%1）"/>
      <w:lvlJc w:val="left"/>
      <w:pPr>
        <w:ind w:left="407" w:hanging="420"/>
      </w:pPr>
      <w:rPr>
        <w:rFonts w:hint="default"/>
      </w:rPr>
    </w:lvl>
    <w:lvl w:ilvl="1" w:tplc="04090019" w:tentative="1">
      <w:start w:val="1"/>
      <w:numFmt w:val="lowerLetter"/>
      <w:lvlText w:val="%2)"/>
      <w:lvlJc w:val="left"/>
      <w:pPr>
        <w:ind w:left="827" w:hanging="420"/>
      </w:pPr>
    </w:lvl>
    <w:lvl w:ilvl="2" w:tplc="0409001B" w:tentative="1">
      <w:start w:val="1"/>
      <w:numFmt w:val="lowerRoman"/>
      <w:lvlText w:val="%3."/>
      <w:lvlJc w:val="right"/>
      <w:pPr>
        <w:ind w:left="1247" w:hanging="420"/>
      </w:pPr>
    </w:lvl>
    <w:lvl w:ilvl="3" w:tplc="0409000F" w:tentative="1">
      <w:start w:val="1"/>
      <w:numFmt w:val="decimal"/>
      <w:lvlText w:val="%4."/>
      <w:lvlJc w:val="left"/>
      <w:pPr>
        <w:ind w:left="1667" w:hanging="420"/>
      </w:pPr>
    </w:lvl>
    <w:lvl w:ilvl="4" w:tplc="04090019" w:tentative="1">
      <w:start w:val="1"/>
      <w:numFmt w:val="lowerLetter"/>
      <w:lvlText w:val="%5)"/>
      <w:lvlJc w:val="left"/>
      <w:pPr>
        <w:ind w:left="2087" w:hanging="420"/>
      </w:pPr>
    </w:lvl>
    <w:lvl w:ilvl="5" w:tplc="0409001B" w:tentative="1">
      <w:start w:val="1"/>
      <w:numFmt w:val="lowerRoman"/>
      <w:lvlText w:val="%6."/>
      <w:lvlJc w:val="right"/>
      <w:pPr>
        <w:ind w:left="2507" w:hanging="420"/>
      </w:pPr>
    </w:lvl>
    <w:lvl w:ilvl="6" w:tplc="0409000F" w:tentative="1">
      <w:start w:val="1"/>
      <w:numFmt w:val="decimal"/>
      <w:lvlText w:val="%7."/>
      <w:lvlJc w:val="left"/>
      <w:pPr>
        <w:ind w:left="2927" w:hanging="420"/>
      </w:pPr>
    </w:lvl>
    <w:lvl w:ilvl="7" w:tplc="04090019" w:tentative="1">
      <w:start w:val="1"/>
      <w:numFmt w:val="lowerLetter"/>
      <w:lvlText w:val="%8)"/>
      <w:lvlJc w:val="left"/>
      <w:pPr>
        <w:ind w:left="3347" w:hanging="420"/>
      </w:pPr>
    </w:lvl>
    <w:lvl w:ilvl="8" w:tplc="0409001B" w:tentative="1">
      <w:start w:val="1"/>
      <w:numFmt w:val="lowerRoman"/>
      <w:lvlText w:val="%9."/>
      <w:lvlJc w:val="right"/>
      <w:pPr>
        <w:ind w:left="3767" w:hanging="420"/>
      </w:pPr>
    </w:lvl>
  </w:abstractNum>
  <w:abstractNum w:abstractNumId="13">
    <w:nsid w:val="511F45F0"/>
    <w:multiLevelType w:val="multilevel"/>
    <w:tmpl w:val="511F45F0"/>
    <w:lvl w:ilvl="0">
      <w:start w:val="1"/>
      <w:numFmt w:val="decimal"/>
      <w:lvlText w:val="%1."/>
      <w:lvlJc w:val="left"/>
      <w:pPr>
        <w:ind w:left="425" w:hanging="425"/>
      </w:pPr>
      <w:rPr>
        <w:b w:val="0"/>
        <w:sz w:val="24"/>
      </w:rPr>
    </w:lvl>
    <w:lvl w:ilvl="1">
      <w:start w:val="1"/>
      <w:numFmt w:val="decimal"/>
      <w:lvlText w:val="%1.%2."/>
      <w:lvlJc w:val="left"/>
      <w:pPr>
        <w:ind w:left="567" w:hanging="567"/>
      </w:pPr>
      <w:rPr>
        <w:rFonts w:hint="default"/>
        <w:u w:val="none"/>
      </w:rPr>
    </w:lvl>
    <w:lvl w:ilvl="2">
      <w:start w:val="1"/>
      <w:numFmt w:val="decimal"/>
      <w:lvlText w:val="%1.%2.%3."/>
      <w:lvlJc w:val="left"/>
      <w:pPr>
        <w:ind w:left="709" w:hanging="709"/>
      </w:pPr>
      <w:rPr>
        <w:rFonts w:hint="default"/>
        <w:u w:val="none"/>
      </w:rPr>
    </w:lvl>
    <w:lvl w:ilvl="3">
      <w:start w:val="1"/>
      <w:numFmt w:val="decimal"/>
      <w:lvlText w:val="%1.%2.%3.%4."/>
      <w:lvlJc w:val="left"/>
      <w:pPr>
        <w:ind w:left="851" w:hanging="851"/>
      </w:pPr>
      <w:rPr>
        <w:rFonts w:hint="default"/>
        <w:u w:val="none"/>
      </w:rPr>
    </w:lvl>
    <w:lvl w:ilvl="4">
      <w:start w:val="1"/>
      <w:numFmt w:val="decimal"/>
      <w:lvlText w:val="%1.%2.%3.%4.%5."/>
      <w:lvlJc w:val="left"/>
      <w:pPr>
        <w:ind w:left="992" w:hanging="992"/>
      </w:pPr>
      <w:rPr>
        <w:rFonts w:hint="default"/>
        <w:u w:val="none"/>
      </w:rPr>
    </w:lvl>
    <w:lvl w:ilvl="5">
      <w:start w:val="1"/>
      <w:numFmt w:val="decimal"/>
      <w:lvlText w:val="%1.%2.%3.%4.%5.%6."/>
      <w:lvlJc w:val="left"/>
      <w:pPr>
        <w:ind w:left="1134" w:hanging="1134"/>
      </w:pPr>
      <w:rPr>
        <w:rFonts w:hint="default"/>
        <w:u w:val="none"/>
      </w:rPr>
    </w:lvl>
    <w:lvl w:ilvl="6">
      <w:start w:val="1"/>
      <w:numFmt w:val="decimal"/>
      <w:lvlText w:val="%1.%2.%3.%4.%5.%6.%7."/>
      <w:lvlJc w:val="left"/>
      <w:pPr>
        <w:ind w:left="1276" w:hanging="1276"/>
      </w:pPr>
      <w:rPr>
        <w:rFonts w:hint="default"/>
        <w:u w:val="none"/>
      </w:rPr>
    </w:lvl>
    <w:lvl w:ilvl="7">
      <w:start w:val="1"/>
      <w:numFmt w:val="decimal"/>
      <w:lvlText w:val="%1.%2.%3.%4.%5.%6.%7.%8."/>
      <w:lvlJc w:val="left"/>
      <w:pPr>
        <w:ind w:left="1418" w:hanging="1418"/>
      </w:pPr>
      <w:rPr>
        <w:rFonts w:hint="default"/>
        <w:u w:val="none"/>
      </w:rPr>
    </w:lvl>
    <w:lvl w:ilvl="8">
      <w:start w:val="1"/>
      <w:numFmt w:val="decimal"/>
      <w:lvlText w:val="%1.%2.%3.%4.%5.%6.%7.%8.%9."/>
      <w:lvlJc w:val="left"/>
      <w:pPr>
        <w:ind w:left="1559" w:hanging="1559"/>
      </w:pPr>
      <w:rPr>
        <w:rFonts w:hint="default"/>
        <w:u w:val="none"/>
      </w:rPr>
    </w:lvl>
  </w:abstractNum>
  <w:abstractNum w:abstractNumId="14">
    <w:nsid w:val="54254D99"/>
    <w:multiLevelType w:val="hybridMultilevel"/>
    <w:tmpl w:val="59800878"/>
    <w:lvl w:ilvl="0" w:tplc="30E40DCA">
      <w:start w:val="1"/>
      <w:numFmt w:val="bullet"/>
      <w:lvlText w:val=""/>
      <w:lvlJc w:val="left"/>
      <w:pPr>
        <w:tabs>
          <w:tab w:val="num" w:pos="720"/>
        </w:tabs>
        <w:ind w:left="720" w:hanging="360"/>
      </w:pPr>
      <w:rPr>
        <w:rFonts w:ascii="Wingdings" w:hAnsi="Wingdings" w:hint="default"/>
      </w:rPr>
    </w:lvl>
    <w:lvl w:ilvl="1" w:tplc="5BE49DCA" w:tentative="1">
      <w:start w:val="1"/>
      <w:numFmt w:val="bullet"/>
      <w:lvlText w:val=""/>
      <w:lvlJc w:val="left"/>
      <w:pPr>
        <w:tabs>
          <w:tab w:val="num" w:pos="1440"/>
        </w:tabs>
        <w:ind w:left="1440" w:hanging="360"/>
      </w:pPr>
      <w:rPr>
        <w:rFonts w:ascii="Wingdings" w:hAnsi="Wingdings" w:hint="default"/>
      </w:rPr>
    </w:lvl>
    <w:lvl w:ilvl="2" w:tplc="DD883820" w:tentative="1">
      <w:start w:val="1"/>
      <w:numFmt w:val="bullet"/>
      <w:lvlText w:val=""/>
      <w:lvlJc w:val="left"/>
      <w:pPr>
        <w:tabs>
          <w:tab w:val="num" w:pos="2160"/>
        </w:tabs>
        <w:ind w:left="2160" w:hanging="360"/>
      </w:pPr>
      <w:rPr>
        <w:rFonts w:ascii="Wingdings" w:hAnsi="Wingdings" w:hint="default"/>
      </w:rPr>
    </w:lvl>
    <w:lvl w:ilvl="3" w:tplc="A63A6D20" w:tentative="1">
      <w:start w:val="1"/>
      <w:numFmt w:val="bullet"/>
      <w:lvlText w:val=""/>
      <w:lvlJc w:val="left"/>
      <w:pPr>
        <w:tabs>
          <w:tab w:val="num" w:pos="2880"/>
        </w:tabs>
        <w:ind w:left="2880" w:hanging="360"/>
      </w:pPr>
      <w:rPr>
        <w:rFonts w:ascii="Wingdings" w:hAnsi="Wingdings" w:hint="default"/>
      </w:rPr>
    </w:lvl>
    <w:lvl w:ilvl="4" w:tplc="06BEEEBA" w:tentative="1">
      <w:start w:val="1"/>
      <w:numFmt w:val="bullet"/>
      <w:lvlText w:val=""/>
      <w:lvlJc w:val="left"/>
      <w:pPr>
        <w:tabs>
          <w:tab w:val="num" w:pos="3600"/>
        </w:tabs>
        <w:ind w:left="3600" w:hanging="360"/>
      </w:pPr>
      <w:rPr>
        <w:rFonts w:ascii="Wingdings" w:hAnsi="Wingdings" w:hint="default"/>
      </w:rPr>
    </w:lvl>
    <w:lvl w:ilvl="5" w:tplc="F3AA421E" w:tentative="1">
      <w:start w:val="1"/>
      <w:numFmt w:val="bullet"/>
      <w:lvlText w:val=""/>
      <w:lvlJc w:val="left"/>
      <w:pPr>
        <w:tabs>
          <w:tab w:val="num" w:pos="4320"/>
        </w:tabs>
        <w:ind w:left="4320" w:hanging="360"/>
      </w:pPr>
      <w:rPr>
        <w:rFonts w:ascii="Wingdings" w:hAnsi="Wingdings" w:hint="default"/>
      </w:rPr>
    </w:lvl>
    <w:lvl w:ilvl="6" w:tplc="E46ECAF8" w:tentative="1">
      <w:start w:val="1"/>
      <w:numFmt w:val="bullet"/>
      <w:lvlText w:val=""/>
      <w:lvlJc w:val="left"/>
      <w:pPr>
        <w:tabs>
          <w:tab w:val="num" w:pos="5040"/>
        </w:tabs>
        <w:ind w:left="5040" w:hanging="360"/>
      </w:pPr>
      <w:rPr>
        <w:rFonts w:ascii="Wingdings" w:hAnsi="Wingdings" w:hint="default"/>
      </w:rPr>
    </w:lvl>
    <w:lvl w:ilvl="7" w:tplc="33CA47DC" w:tentative="1">
      <w:start w:val="1"/>
      <w:numFmt w:val="bullet"/>
      <w:lvlText w:val=""/>
      <w:lvlJc w:val="left"/>
      <w:pPr>
        <w:tabs>
          <w:tab w:val="num" w:pos="5760"/>
        </w:tabs>
        <w:ind w:left="5760" w:hanging="360"/>
      </w:pPr>
      <w:rPr>
        <w:rFonts w:ascii="Wingdings" w:hAnsi="Wingdings" w:hint="default"/>
      </w:rPr>
    </w:lvl>
    <w:lvl w:ilvl="8" w:tplc="4BE615B4" w:tentative="1">
      <w:start w:val="1"/>
      <w:numFmt w:val="bullet"/>
      <w:lvlText w:val=""/>
      <w:lvlJc w:val="left"/>
      <w:pPr>
        <w:tabs>
          <w:tab w:val="num" w:pos="6480"/>
        </w:tabs>
        <w:ind w:left="6480" w:hanging="360"/>
      </w:pPr>
      <w:rPr>
        <w:rFonts w:ascii="Wingdings" w:hAnsi="Wingdings" w:hint="default"/>
      </w:rPr>
    </w:lvl>
  </w:abstractNum>
  <w:abstractNum w:abstractNumId="15">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B545FDB"/>
    <w:multiLevelType w:val="hybridMultilevel"/>
    <w:tmpl w:val="6542F170"/>
    <w:lvl w:ilvl="0" w:tplc="E00A5F0A">
      <w:start w:val="1"/>
      <w:numFmt w:val="bullet"/>
      <w:lvlText w:val=""/>
      <w:lvlJc w:val="left"/>
      <w:pPr>
        <w:tabs>
          <w:tab w:val="num" w:pos="720"/>
        </w:tabs>
        <w:ind w:left="720" w:hanging="360"/>
      </w:pPr>
      <w:rPr>
        <w:rFonts w:ascii="Wingdings" w:hAnsi="Wingdings" w:hint="default"/>
      </w:rPr>
    </w:lvl>
    <w:lvl w:ilvl="1" w:tplc="7874634E" w:tentative="1">
      <w:start w:val="1"/>
      <w:numFmt w:val="bullet"/>
      <w:lvlText w:val=""/>
      <w:lvlJc w:val="left"/>
      <w:pPr>
        <w:tabs>
          <w:tab w:val="num" w:pos="1440"/>
        </w:tabs>
        <w:ind w:left="1440" w:hanging="360"/>
      </w:pPr>
      <w:rPr>
        <w:rFonts w:ascii="Wingdings" w:hAnsi="Wingdings" w:hint="default"/>
      </w:rPr>
    </w:lvl>
    <w:lvl w:ilvl="2" w:tplc="3D0C76C4" w:tentative="1">
      <w:start w:val="1"/>
      <w:numFmt w:val="bullet"/>
      <w:lvlText w:val=""/>
      <w:lvlJc w:val="left"/>
      <w:pPr>
        <w:tabs>
          <w:tab w:val="num" w:pos="2160"/>
        </w:tabs>
        <w:ind w:left="2160" w:hanging="360"/>
      </w:pPr>
      <w:rPr>
        <w:rFonts w:ascii="Wingdings" w:hAnsi="Wingdings" w:hint="default"/>
      </w:rPr>
    </w:lvl>
    <w:lvl w:ilvl="3" w:tplc="BB44C8E2" w:tentative="1">
      <w:start w:val="1"/>
      <w:numFmt w:val="bullet"/>
      <w:lvlText w:val=""/>
      <w:lvlJc w:val="left"/>
      <w:pPr>
        <w:tabs>
          <w:tab w:val="num" w:pos="2880"/>
        </w:tabs>
        <w:ind w:left="2880" w:hanging="360"/>
      </w:pPr>
      <w:rPr>
        <w:rFonts w:ascii="Wingdings" w:hAnsi="Wingdings" w:hint="default"/>
      </w:rPr>
    </w:lvl>
    <w:lvl w:ilvl="4" w:tplc="262A715A" w:tentative="1">
      <w:start w:val="1"/>
      <w:numFmt w:val="bullet"/>
      <w:lvlText w:val=""/>
      <w:lvlJc w:val="left"/>
      <w:pPr>
        <w:tabs>
          <w:tab w:val="num" w:pos="3600"/>
        </w:tabs>
        <w:ind w:left="3600" w:hanging="360"/>
      </w:pPr>
      <w:rPr>
        <w:rFonts w:ascii="Wingdings" w:hAnsi="Wingdings" w:hint="default"/>
      </w:rPr>
    </w:lvl>
    <w:lvl w:ilvl="5" w:tplc="2D0439D6" w:tentative="1">
      <w:start w:val="1"/>
      <w:numFmt w:val="bullet"/>
      <w:lvlText w:val=""/>
      <w:lvlJc w:val="left"/>
      <w:pPr>
        <w:tabs>
          <w:tab w:val="num" w:pos="4320"/>
        </w:tabs>
        <w:ind w:left="4320" w:hanging="360"/>
      </w:pPr>
      <w:rPr>
        <w:rFonts w:ascii="Wingdings" w:hAnsi="Wingdings" w:hint="default"/>
      </w:rPr>
    </w:lvl>
    <w:lvl w:ilvl="6" w:tplc="3AF2D40E" w:tentative="1">
      <w:start w:val="1"/>
      <w:numFmt w:val="bullet"/>
      <w:lvlText w:val=""/>
      <w:lvlJc w:val="left"/>
      <w:pPr>
        <w:tabs>
          <w:tab w:val="num" w:pos="5040"/>
        </w:tabs>
        <w:ind w:left="5040" w:hanging="360"/>
      </w:pPr>
      <w:rPr>
        <w:rFonts w:ascii="Wingdings" w:hAnsi="Wingdings" w:hint="default"/>
      </w:rPr>
    </w:lvl>
    <w:lvl w:ilvl="7" w:tplc="DDB04FC2" w:tentative="1">
      <w:start w:val="1"/>
      <w:numFmt w:val="bullet"/>
      <w:lvlText w:val=""/>
      <w:lvlJc w:val="left"/>
      <w:pPr>
        <w:tabs>
          <w:tab w:val="num" w:pos="5760"/>
        </w:tabs>
        <w:ind w:left="5760" w:hanging="360"/>
      </w:pPr>
      <w:rPr>
        <w:rFonts w:ascii="Wingdings" w:hAnsi="Wingdings" w:hint="default"/>
      </w:rPr>
    </w:lvl>
    <w:lvl w:ilvl="8" w:tplc="526ED24C" w:tentative="1">
      <w:start w:val="1"/>
      <w:numFmt w:val="bullet"/>
      <w:lvlText w:val=""/>
      <w:lvlJc w:val="left"/>
      <w:pPr>
        <w:tabs>
          <w:tab w:val="num" w:pos="6480"/>
        </w:tabs>
        <w:ind w:left="6480" w:hanging="360"/>
      </w:pPr>
      <w:rPr>
        <w:rFonts w:ascii="Wingdings" w:hAnsi="Wingdings" w:hint="default"/>
      </w:rPr>
    </w:lvl>
  </w:abstractNum>
  <w:abstractNum w:abstractNumId="17">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21DB53B"/>
    <w:multiLevelType w:val="singleLevel"/>
    <w:tmpl w:val="621DB53B"/>
    <w:lvl w:ilvl="0">
      <w:start w:val="10"/>
      <w:numFmt w:val="decimal"/>
      <w:suff w:val="nothing"/>
      <w:lvlText w:val="%1、"/>
      <w:lvlJc w:val="left"/>
    </w:lvl>
  </w:abstractNum>
  <w:num w:numId="1">
    <w:abstractNumId w:val="17"/>
  </w:num>
  <w:num w:numId="2">
    <w:abstractNumId w:val="15"/>
  </w:num>
  <w:num w:numId="3">
    <w:abstractNumId w:val="13"/>
  </w:num>
  <w:num w:numId="4">
    <w:abstractNumId w:val="10"/>
  </w:num>
  <w:num w:numId="5">
    <w:abstractNumId w:val="16"/>
  </w:num>
  <w:num w:numId="6">
    <w:abstractNumId w:val="5"/>
  </w:num>
  <w:num w:numId="7">
    <w:abstractNumId w:val="14"/>
  </w:num>
  <w:num w:numId="8">
    <w:abstractNumId w:val="11"/>
  </w:num>
  <w:num w:numId="9">
    <w:abstractNumId w:val="12"/>
  </w:num>
  <w:num w:numId="10">
    <w:abstractNumId w:val="7"/>
  </w:num>
  <w:num w:numId="11">
    <w:abstractNumId w:val="6"/>
  </w:num>
  <w:num w:numId="12">
    <w:abstractNumId w:val="0"/>
  </w:num>
  <w:num w:numId="13">
    <w:abstractNumId w:val="1"/>
  </w:num>
  <w:num w:numId="14">
    <w:abstractNumId w:val="2"/>
  </w:num>
  <w:num w:numId="15">
    <w:abstractNumId w:val="3"/>
  </w:num>
  <w:num w:numId="16">
    <w:abstractNumId w:val="4"/>
  </w:num>
  <w:num w:numId="17">
    <w:abstractNumId w:val="8"/>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13E48"/>
    <w:rsid w:val="00023A06"/>
    <w:rsid w:val="00031849"/>
    <w:rsid w:val="000435C7"/>
    <w:rsid w:val="00061036"/>
    <w:rsid w:val="000616A7"/>
    <w:rsid w:val="00071782"/>
    <w:rsid w:val="00076A61"/>
    <w:rsid w:val="0008330E"/>
    <w:rsid w:val="00086319"/>
    <w:rsid w:val="000865C9"/>
    <w:rsid w:val="00096BC8"/>
    <w:rsid w:val="000A187D"/>
    <w:rsid w:val="000A47F5"/>
    <w:rsid w:val="000A6266"/>
    <w:rsid w:val="000B1052"/>
    <w:rsid w:val="000B6F06"/>
    <w:rsid w:val="000D3A75"/>
    <w:rsid w:val="000D5824"/>
    <w:rsid w:val="000D6A11"/>
    <w:rsid w:val="000E432B"/>
    <w:rsid w:val="000F37AA"/>
    <w:rsid w:val="00101FFC"/>
    <w:rsid w:val="00102015"/>
    <w:rsid w:val="001049CF"/>
    <w:rsid w:val="00123876"/>
    <w:rsid w:val="0013085D"/>
    <w:rsid w:val="00130FCA"/>
    <w:rsid w:val="0013507A"/>
    <w:rsid w:val="00137028"/>
    <w:rsid w:val="00142AD5"/>
    <w:rsid w:val="0014487E"/>
    <w:rsid w:val="001457E6"/>
    <w:rsid w:val="001541D5"/>
    <w:rsid w:val="00155B1E"/>
    <w:rsid w:val="00156B38"/>
    <w:rsid w:val="00161BA6"/>
    <w:rsid w:val="00164634"/>
    <w:rsid w:val="00167D1D"/>
    <w:rsid w:val="00186695"/>
    <w:rsid w:val="00190814"/>
    <w:rsid w:val="00197556"/>
    <w:rsid w:val="001A6F43"/>
    <w:rsid w:val="001C5DBB"/>
    <w:rsid w:val="001C6EF4"/>
    <w:rsid w:val="001C73EE"/>
    <w:rsid w:val="001D13AC"/>
    <w:rsid w:val="001D4D16"/>
    <w:rsid w:val="001E13B4"/>
    <w:rsid w:val="001E3D00"/>
    <w:rsid w:val="001F460F"/>
    <w:rsid w:val="00203E58"/>
    <w:rsid w:val="00244B3F"/>
    <w:rsid w:val="002520F7"/>
    <w:rsid w:val="0026303F"/>
    <w:rsid w:val="00286334"/>
    <w:rsid w:val="00296EE0"/>
    <w:rsid w:val="002B5FBD"/>
    <w:rsid w:val="002C18C1"/>
    <w:rsid w:val="002C68F3"/>
    <w:rsid w:val="002D75EE"/>
    <w:rsid w:val="002D7999"/>
    <w:rsid w:val="002E1083"/>
    <w:rsid w:val="002E6474"/>
    <w:rsid w:val="002E7722"/>
    <w:rsid w:val="0030488F"/>
    <w:rsid w:val="00310709"/>
    <w:rsid w:val="0031422B"/>
    <w:rsid w:val="00332502"/>
    <w:rsid w:val="00337E87"/>
    <w:rsid w:val="00347403"/>
    <w:rsid w:val="00347B37"/>
    <w:rsid w:val="00352473"/>
    <w:rsid w:val="00352584"/>
    <w:rsid w:val="00353F7F"/>
    <w:rsid w:val="00355271"/>
    <w:rsid w:val="00365078"/>
    <w:rsid w:val="003800D7"/>
    <w:rsid w:val="00396A45"/>
    <w:rsid w:val="003972A0"/>
    <w:rsid w:val="003B4F63"/>
    <w:rsid w:val="003E319B"/>
    <w:rsid w:val="00403232"/>
    <w:rsid w:val="0041264B"/>
    <w:rsid w:val="0041608F"/>
    <w:rsid w:val="0042718B"/>
    <w:rsid w:val="004354CF"/>
    <w:rsid w:val="00443DDD"/>
    <w:rsid w:val="00452EF7"/>
    <w:rsid w:val="00457E43"/>
    <w:rsid w:val="00460A99"/>
    <w:rsid w:val="00467BA9"/>
    <w:rsid w:val="00481F8D"/>
    <w:rsid w:val="004A5DE7"/>
    <w:rsid w:val="004B62A1"/>
    <w:rsid w:val="004D32B8"/>
    <w:rsid w:val="004D5F81"/>
    <w:rsid w:val="004E24ED"/>
    <w:rsid w:val="004E2959"/>
    <w:rsid w:val="00501312"/>
    <w:rsid w:val="005079EB"/>
    <w:rsid w:val="00511928"/>
    <w:rsid w:val="00514DA3"/>
    <w:rsid w:val="005230C0"/>
    <w:rsid w:val="00524258"/>
    <w:rsid w:val="00536AF5"/>
    <w:rsid w:val="00543EB6"/>
    <w:rsid w:val="0055093F"/>
    <w:rsid w:val="005522F5"/>
    <w:rsid w:val="005664E8"/>
    <w:rsid w:val="00574743"/>
    <w:rsid w:val="00576301"/>
    <w:rsid w:val="00577EE5"/>
    <w:rsid w:val="005816B5"/>
    <w:rsid w:val="00583E89"/>
    <w:rsid w:val="00596FEF"/>
    <w:rsid w:val="005972E3"/>
    <w:rsid w:val="005B22E3"/>
    <w:rsid w:val="005C42E9"/>
    <w:rsid w:val="005C5CF2"/>
    <w:rsid w:val="005D2524"/>
    <w:rsid w:val="005E1561"/>
    <w:rsid w:val="005E3093"/>
    <w:rsid w:val="005F2FCF"/>
    <w:rsid w:val="00603D71"/>
    <w:rsid w:val="006158E7"/>
    <w:rsid w:val="00616CCF"/>
    <w:rsid w:val="00620C58"/>
    <w:rsid w:val="006212B0"/>
    <w:rsid w:val="00622F9A"/>
    <w:rsid w:val="00630F68"/>
    <w:rsid w:val="00640309"/>
    <w:rsid w:val="006458C4"/>
    <w:rsid w:val="00653971"/>
    <w:rsid w:val="00654BA5"/>
    <w:rsid w:val="00660572"/>
    <w:rsid w:val="0067026C"/>
    <w:rsid w:val="00670DAA"/>
    <w:rsid w:val="00680F56"/>
    <w:rsid w:val="00686BA2"/>
    <w:rsid w:val="00691AC3"/>
    <w:rsid w:val="006A3098"/>
    <w:rsid w:val="006A5F6C"/>
    <w:rsid w:val="006C1852"/>
    <w:rsid w:val="006D1927"/>
    <w:rsid w:val="006D2DD9"/>
    <w:rsid w:val="006D2E0E"/>
    <w:rsid w:val="006E03A9"/>
    <w:rsid w:val="006E5384"/>
    <w:rsid w:val="006F0334"/>
    <w:rsid w:val="007049A2"/>
    <w:rsid w:val="00705CA8"/>
    <w:rsid w:val="00707203"/>
    <w:rsid w:val="00711DA3"/>
    <w:rsid w:val="007205FC"/>
    <w:rsid w:val="00721F14"/>
    <w:rsid w:val="007240D6"/>
    <w:rsid w:val="007365D5"/>
    <w:rsid w:val="00741A00"/>
    <w:rsid w:val="00742C56"/>
    <w:rsid w:val="0074593A"/>
    <w:rsid w:val="00757497"/>
    <w:rsid w:val="0076058F"/>
    <w:rsid w:val="0076287E"/>
    <w:rsid w:val="00763BF2"/>
    <w:rsid w:val="00766A74"/>
    <w:rsid w:val="00770A56"/>
    <w:rsid w:val="007813D5"/>
    <w:rsid w:val="007900B6"/>
    <w:rsid w:val="00792C2C"/>
    <w:rsid w:val="007C14F6"/>
    <w:rsid w:val="007C508A"/>
    <w:rsid w:val="007D2DD1"/>
    <w:rsid w:val="007D6D83"/>
    <w:rsid w:val="007D7D10"/>
    <w:rsid w:val="007E2181"/>
    <w:rsid w:val="007E33EB"/>
    <w:rsid w:val="007F3ABF"/>
    <w:rsid w:val="008019B9"/>
    <w:rsid w:val="0080286E"/>
    <w:rsid w:val="0080786A"/>
    <w:rsid w:val="00817FA8"/>
    <w:rsid w:val="008436C8"/>
    <w:rsid w:val="00845F31"/>
    <w:rsid w:val="00850B0F"/>
    <w:rsid w:val="00863F00"/>
    <w:rsid w:val="008849D9"/>
    <w:rsid w:val="00891B1F"/>
    <w:rsid w:val="008953D8"/>
    <w:rsid w:val="008A690F"/>
    <w:rsid w:val="008A796C"/>
    <w:rsid w:val="008B1C9E"/>
    <w:rsid w:val="008C72CE"/>
    <w:rsid w:val="008C7E6E"/>
    <w:rsid w:val="008D3589"/>
    <w:rsid w:val="008D5747"/>
    <w:rsid w:val="008F0589"/>
    <w:rsid w:val="008F34C4"/>
    <w:rsid w:val="009102CF"/>
    <w:rsid w:val="00912CFD"/>
    <w:rsid w:val="00943730"/>
    <w:rsid w:val="009472BB"/>
    <w:rsid w:val="009511A3"/>
    <w:rsid w:val="009662D0"/>
    <w:rsid w:val="00970D7A"/>
    <w:rsid w:val="00970E09"/>
    <w:rsid w:val="009848A5"/>
    <w:rsid w:val="009A68E2"/>
    <w:rsid w:val="009B2026"/>
    <w:rsid w:val="009B24F7"/>
    <w:rsid w:val="009C294C"/>
    <w:rsid w:val="009C68E8"/>
    <w:rsid w:val="009E3445"/>
    <w:rsid w:val="009F6643"/>
    <w:rsid w:val="009F68EF"/>
    <w:rsid w:val="00A01676"/>
    <w:rsid w:val="00A26A78"/>
    <w:rsid w:val="00A2725E"/>
    <w:rsid w:val="00A36155"/>
    <w:rsid w:val="00A431C3"/>
    <w:rsid w:val="00A5672C"/>
    <w:rsid w:val="00A608E8"/>
    <w:rsid w:val="00A67B81"/>
    <w:rsid w:val="00A74203"/>
    <w:rsid w:val="00A81595"/>
    <w:rsid w:val="00A84B85"/>
    <w:rsid w:val="00AA3B74"/>
    <w:rsid w:val="00AA634F"/>
    <w:rsid w:val="00AD0E08"/>
    <w:rsid w:val="00AD1A53"/>
    <w:rsid w:val="00AD5A85"/>
    <w:rsid w:val="00AE37FF"/>
    <w:rsid w:val="00AE58E9"/>
    <w:rsid w:val="00AE5D94"/>
    <w:rsid w:val="00AE73B7"/>
    <w:rsid w:val="00B12C54"/>
    <w:rsid w:val="00B14318"/>
    <w:rsid w:val="00B17F0C"/>
    <w:rsid w:val="00B2348D"/>
    <w:rsid w:val="00B23643"/>
    <w:rsid w:val="00B2537B"/>
    <w:rsid w:val="00B2634B"/>
    <w:rsid w:val="00B308DC"/>
    <w:rsid w:val="00B3515D"/>
    <w:rsid w:val="00B37751"/>
    <w:rsid w:val="00B40C4D"/>
    <w:rsid w:val="00B46C4F"/>
    <w:rsid w:val="00B50F12"/>
    <w:rsid w:val="00B57BAD"/>
    <w:rsid w:val="00B57D14"/>
    <w:rsid w:val="00B630CF"/>
    <w:rsid w:val="00B75BE8"/>
    <w:rsid w:val="00BA0FD8"/>
    <w:rsid w:val="00BA76A1"/>
    <w:rsid w:val="00BB3B7E"/>
    <w:rsid w:val="00BB7B37"/>
    <w:rsid w:val="00BE7544"/>
    <w:rsid w:val="00BF77C9"/>
    <w:rsid w:val="00C02FEA"/>
    <w:rsid w:val="00C04C9E"/>
    <w:rsid w:val="00C073B6"/>
    <w:rsid w:val="00C17D3F"/>
    <w:rsid w:val="00C235CC"/>
    <w:rsid w:val="00C2666F"/>
    <w:rsid w:val="00C31A8B"/>
    <w:rsid w:val="00C35962"/>
    <w:rsid w:val="00C4505F"/>
    <w:rsid w:val="00C85D73"/>
    <w:rsid w:val="00C90A49"/>
    <w:rsid w:val="00C92019"/>
    <w:rsid w:val="00C97C7B"/>
    <w:rsid w:val="00CA15C5"/>
    <w:rsid w:val="00CC1F90"/>
    <w:rsid w:val="00CC3B5C"/>
    <w:rsid w:val="00CC4BF9"/>
    <w:rsid w:val="00CD127D"/>
    <w:rsid w:val="00CD2D3F"/>
    <w:rsid w:val="00CE376C"/>
    <w:rsid w:val="00CE5FF6"/>
    <w:rsid w:val="00D0117D"/>
    <w:rsid w:val="00D07CAD"/>
    <w:rsid w:val="00D21058"/>
    <w:rsid w:val="00D300E9"/>
    <w:rsid w:val="00D32B67"/>
    <w:rsid w:val="00D52A80"/>
    <w:rsid w:val="00D54F97"/>
    <w:rsid w:val="00D65F5E"/>
    <w:rsid w:val="00D72C03"/>
    <w:rsid w:val="00D74789"/>
    <w:rsid w:val="00D80F9A"/>
    <w:rsid w:val="00D83FD9"/>
    <w:rsid w:val="00D877DA"/>
    <w:rsid w:val="00D95D83"/>
    <w:rsid w:val="00DA2217"/>
    <w:rsid w:val="00DA27C6"/>
    <w:rsid w:val="00DA2958"/>
    <w:rsid w:val="00DA487C"/>
    <w:rsid w:val="00DB56A5"/>
    <w:rsid w:val="00DB7302"/>
    <w:rsid w:val="00DB7537"/>
    <w:rsid w:val="00DC3D2B"/>
    <w:rsid w:val="00DC66CB"/>
    <w:rsid w:val="00DD691B"/>
    <w:rsid w:val="00DE3202"/>
    <w:rsid w:val="00E0237C"/>
    <w:rsid w:val="00E07CD5"/>
    <w:rsid w:val="00E111DE"/>
    <w:rsid w:val="00E133E7"/>
    <w:rsid w:val="00E22BC9"/>
    <w:rsid w:val="00E233F5"/>
    <w:rsid w:val="00E44C56"/>
    <w:rsid w:val="00E455C1"/>
    <w:rsid w:val="00E54517"/>
    <w:rsid w:val="00E565CA"/>
    <w:rsid w:val="00E61FB1"/>
    <w:rsid w:val="00E64F5E"/>
    <w:rsid w:val="00E65F86"/>
    <w:rsid w:val="00E72230"/>
    <w:rsid w:val="00E766B3"/>
    <w:rsid w:val="00E8232D"/>
    <w:rsid w:val="00E92C6E"/>
    <w:rsid w:val="00E939D2"/>
    <w:rsid w:val="00E97033"/>
    <w:rsid w:val="00EA2793"/>
    <w:rsid w:val="00EB265D"/>
    <w:rsid w:val="00EC2B81"/>
    <w:rsid w:val="00ED2B75"/>
    <w:rsid w:val="00ED718B"/>
    <w:rsid w:val="00ED74FA"/>
    <w:rsid w:val="00ED79DB"/>
    <w:rsid w:val="00EE1D8B"/>
    <w:rsid w:val="00EE2BEA"/>
    <w:rsid w:val="00F060C7"/>
    <w:rsid w:val="00F0695D"/>
    <w:rsid w:val="00F10EAA"/>
    <w:rsid w:val="00F24C40"/>
    <w:rsid w:val="00F2752A"/>
    <w:rsid w:val="00F324E5"/>
    <w:rsid w:val="00F42A27"/>
    <w:rsid w:val="00F562B0"/>
    <w:rsid w:val="00F72168"/>
    <w:rsid w:val="00F83814"/>
    <w:rsid w:val="00F90C12"/>
    <w:rsid w:val="00F92D41"/>
    <w:rsid w:val="00FB1D9D"/>
    <w:rsid w:val="00FB6A30"/>
    <w:rsid w:val="00FB7E50"/>
    <w:rsid w:val="00FC15A6"/>
    <w:rsid w:val="00FC472C"/>
    <w:rsid w:val="00FD2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caption" w:uiPriority="35" w:qFormat="1"/>
    <w:lsdException w:name="annotation reference" w:qFormat="1"/>
    <w:lsdException w:name="page number"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Char"/>
    <w:unhideWhenUsed/>
    <w:qFormat/>
    <w:rsid w:val="00031849"/>
    <w:pPr>
      <w:keepNext/>
      <w:keepLines/>
      <w:widowControl/>
      <w:spacing w:before="260" w:after="260" w:line="416" w:lineRule="auto"/>
      <w:jc w:val="left"/>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99"/>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 w:type="paragraph" w:styleId="ad">
    <w:name w:val="Body Text"/>
    <w:basedOn w:val="a"/>
    <w:link w:val="Char4"/>
    <w:uiPriority w:val="99"/>
    <w:semiHidden/>
    <w:unhideWhenUsed/>
    <w:qFormat/>
    <w:rsid w:val="00BA0FD8"/>
    <w:pPr>
      <w:spacing w:after="120"/>
    </w:pPr>
    <w:rPr>
      <w:rFonts w:ascii="Times New Roman" w:eastAsia="宋体" w:hAnsi="Times New Roman" w:cs="Times New Roman"/>
      <w:szCs w:val="24"/>
    </w:rPr>
  </w:style>
  <w:style w:type="character" w:customStyle="1" w:styleId="Char4">
    <w:name w:val="正文文本 Char"/>
    <w:basedOn w:val="a0"/>
    <w:link w:val="ad"/>
    <w:uiPriority w:val="99"/>
    <w:semiHidden/>
    <w:rsid w:val="00BA0FD8"/>
    <w:rPr>
      <w:rFonts w:ascii="Times New Roman" w:eastAsia="宋体" w:hAnsi="Times New Roman" w:cs="Times New Roman"/>
      <w:szCs w:val="24"/>
    </w:rPr>
  </w:style>
  <w:style w:type="character" w:styleId="ae">
    <w:name w:val="page number"/>
    <w:basedOn w:val="a0"/>
    <w:qFormat/>
    <w:rsid w:val="00BA0FD8"/>
  </w:style>
  <w:style w:type="paragraph" w:styleId="10">
    <w:name w:val="toc 1"/>
    <w:basedOn w:val="a"/>
    <w:next w:val="a"/>
    <w:qFormat/>
    <w:rsid w:val="006458C4"/>
    <w:pPr>
      <w:ind w:firstLineChars="200" w:firstLine="200"/>
      <w:jc w:val="left"/>
    </w:pPr>
    <w:rPr>
      <w:rFonts w:ascii="Calibri" w:eastAsia="宋体" w:hAnsi="Calibri" w:cs="Times New Roman"/>
      <w:b/>
      <w:bCs/>
      <w:caps/>
      <w:sz w:val="20"/>
      <w:szCs w:val="20"/>
    </w:rPr>
  </w:style>
  <w:style w:type="character" w:customStyle="1" w:styleId="3Char">
    <w:name w:val="标题 3 Char"/>
    <w:basedOn w:val="a0"/>
    <w:link w:val="3"/>
    <w:qFormat/>
    <w:rsid w:val="00031849"/>
    <w:rPr>
      <w:b/>
      <w:bCs/>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caption" w:uiPriority="35" w:qFormat="1"/>
    <w:lsdException w:name="annotation reference" w:qFormat="1"/>
    <w:lsdException w:name="page number"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Char"/>
    <w:unhideWhenUsed/>
    <w:qFormat/>
    <w:rsid w:val="00031849"/>
    <w:pPr>
      <w:keepNext/>
      <w:keepLines/>
      <w:widowControl/>
      <w:spacing w:before="260" w:after="260" w:line="416" w:lineRule="auto"/>
      <w:jc w:val="left"/>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99"/>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 w:type="paragraph" w:styleId="ad">
    <w:name w:val="Body Text"/>
    <w:basedOn w:val="a"/>
    <w:link w:val="Char4"/>
    <w:uiPriority w:val="99"/>
    <w:semiHidden/>
    <w:unhideWhenUsed/>
    <w:qFormat/>
    <w:rsid w:val="00BA0FD8"/>
    <w:pPr>
      <w:spacing w:after="120"/>
    </w:pPr>
    <w:rPr>
      <w:rFonts w:ascii="Times New Roman" w:eastAsia="宋体" w:hAnsi="Times New Roman" w:cs="Times New Roman"/>
      <w:szCs w:val="24"/>
    </w:rPr>
  </w:style>
  <w:style w:type="character" w:customStyle="1" w:styleId="Char4">
    <w:name w:val="正文文本 Char"/>
    <w:basedOn w:val="a0"/>
    <w:link w:val="ad"/>
    <w:uiPriority w:val="99"/>
    <w:semiHidden/>
    <w:rsid w:val="00BA0FD8"/>
    <w:rPr>
      <w:rFonts w:ascii="Times New Roman" w:eastAsia="宋体" w:hAnsi="Times New Roman" w:cs="Times New Roman"/>
      <w:szCs w:val="24"/>
    </w:rPr>
  </w:style>
  <w:style w:type="character" w:styleId="ae">
    <w:name w:val="page number"/>
    <w:basedOn w:val="a0"/>
    <w:qFormat/>
    <w:rsid w:val="00BA0FD8"/>
  </w:style>
  <w:style w:type="paragraph" w:styleId="10">
    <w:name w:val="toc 1"/>
    <w:basedOn w:val="a"/>
    <w:next w:val="a"/>
    <w:qFormat/>
    <w:rsid w:val="006458C4"/>
    <w:pPr>
      <w:ind w:firstLineChars="200" w:firstLine="200"/>
      <w:jc w:val="left"/>
    </w:pPr>
    <w:rPr>
      <w:rFonts w:ascii="Calibri" w:eastAsia="宋体" w:hAnsi="Calibri" w:cs="Times New Roman"/>
      <w:b/>
      <w:bCs/>
      <w:caps/>
      <w:sz w:val="20"/>
      <w:szCs w:val="20"/>
    </w:rPr>
  </w:style>
  <w:style w:type="character" w:customStyle="1" w:styleId="3Char">
    <w:name w:val="标题 3 Char"/>
    <w:basedOn w:val="a0"/>
    <w:link w:val="3"/>
    <w:qFormat/>
    <w:rsid w:val="00031849"/>
    <w:rPr>
      <w:b/>
      <w:bCs/>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503171">
      <w:bodyDiv w:val="1"/>
      <w:marLeft w:val="0"/>
      <w:marRight w:val="0"/>
      <w:marTop w:val="0"/>
      <w:marBottom w:val="0"/>
      <w:divBdr>
        <w:top w:val="none" w:sz="0" w:space="0" w:color="auto"/>
        <w:left w:val="none" w:sz="0" w:space="0" w:color="auto"/>
        <w:bottom w:val="none" w:sz="0" w:space="0" w:color="auto"/>
        <w:right w:val="none" w:sz="0" w:space="0" w:color="auto"/>
      </w:divBdr>
    </w:div>
    <w:div w:id="423963899">
      <w:bodyDiv w:val="1"/>
      <w:marLeft w:val="0"/>
      <w:marRight w:val="0"/>
      <w:marTop w:val="0"/>
      <w:marBottom w:val="0"/>
      <w:divBdr>
        <w:top w:val="none" w:sz="0" w:space="0" w:color="auto"/>
        <w:left w:val="none" w:sz="0" w:space="0" w:color="auto"/>
        <w:bottom w:val="none" w:sz="0" w:space="0" w:color="auto"/>
        <w:right w:val="none" w:sz="0" w:space="0" w:color="auto"/>
      </w:divBdr>
    </w:div>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57543664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49951553">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046955197">
      <w:bodyDiv w:val="1"/>
      <w:marLeft w:val="0"/>
      <w:marRight w:val="0"/>
      <w:marTop w:val="0"/>
      <w:marBottom w:val="0"/>
      <w:divBdr>
        <w:top w:val="none" w:sz="0" w:space="0" w:color="auto"/>
        <w:left w:val="none" w:sz="0" w:space="0" w:color="auto"/>
        <w:bottom w:val="none" w:sz="0" w:space="0" w:color="auto"/>
        <w:right w:val="none" w:sz="0" w:space="0" w:color="auto"/>
      </w:divBdr>
    </w:div>
    <w:div w:id="1050960236">
      <w:bodyDiv w:val="1"/>
      <w:marLeft w:val="0"/>
      <w:marRight w:val="0"/>
      <w:marTop w:val="0"/>
      <w:marBottom w:val="0"/>
      <w:divBdr>
        <w:top w:val="none" w:sz="0" w:space="0" w:color="auto"/>
        <w:left w:val="none" w:sz="0" w:space="0" w:color="auto"/>
        <w:bottom w:val="none" w:sz="0" w:space="0" w:color="auto"/>
        <w:right w:val="none" w:sz="0" w:space="0" w:color="auto"/>
      </w:divBdr>
    </w:div>
    <w:div w:id="1065303803">
      <w:bodyDiv w:val="1"/>
      <w:marLeft w:val="0"/>
      <w:marRight w:val="0"/>
      <w:marTop w:val="0"/>
      <w:marBottom w:val="0"/>
      <w:divBdr>
        <w:top w:val="none" w:sz="0" w:space="0" w:color="auto"/>
        <w:left w:val="none" w:sz="0" w:space="0" w:color="auto"/>
        <w:bottom w:val="none" w:sz="0" w:space="0" w:color="auto"/>
        <w:right w:val="none" w:sz="0" w:space="0" w:color="auto"/>
      </w:divBdr>
      <w:divsChild>
        <w:div w:id="1152477701">
          <w:marLeft w:val="446"/>
          <w:marRight w:val="0"/>
          <w:marTop w:val="200"/>
          <w:marBottom w:val="0"/>
          <w:divBdr>
            <w:top w:val="none" w:sz="0" w:space="0" w:color="auto"/>
            <w:left w:val="none" w:sz="0" w:space="0" w:color="auto"/>
            <w:bottom w:val="none" w:sz="0" w:space="0" w:color="auto"/>
            <w:right w:val="none" w:sz="0" w:space="0" w:color="auto"/>
          </w:divBdr>
        </w:div>
        <w:div w:id="1301381000">
          <w:marLeft w:val="446"/>
          <w:marRight w:val="0"/>
          <w:marTop w:val="200"/>
          <w:marBottom w:val="0"/>
          <w:divBdr>
            <w:top w:val="none" w:sz="0" w:space="0" w:color="auto"/>
            <w:left w:val="none" w:sz="0" w:space="0" w:color="auto"/>
            <w:bottom w:val="none" w:sz="0" w:space="0" w:color="auto"/>
            <w:right w:val="none" w:sz="0" w:space="0" w:color="auto"/>
          </w:divBdr>
        </w:div>
        <w:div w:id="1090199099">
          <w:marLeft w:val="446"/>
          <w:marRight w:val="0"/>
          <w:marTop w:val="200"/>
          <w:marBottom w:val="0"/>
          <w:divBdr>
            <w:top w:val="none" w:sz="0" w:space="0" w:color="auto"/>
            <w:left w:val="none" w:sz="0" w:space="0" w:color="auto"/>
            <w:bottom w:val="none" w:sz="0" w:space="0" w:color="auto"/>
            <w:right w:val="none" w:sz="0" w:space="0" w:color="auto"/>
          </w:divBdr>
        </w:div>
      </w:divsChild>
    </w:div>
    <w:div w:id="1106655273">
      <w:bodyDiv w:val="1"/>
      <w:marLeft w:val="0"/>
      <w:marRight w:val="0"/>
      <w:marTop w:val="0"/>
      <w:marBottom w:val="0"/>
      <w:divBdr>
        <w:top w:val="none" w:sz="0" w:space="0" w:color="auto"/>
        <w:left w:val="none" w:sz="0" w:space="0" w:color="auto"/>
        <w:bottom w:val="none" w:sz="0" w:space="0" w:color="auto"/>
        <w:right w:val="none" w:sz="0" w:space="0" w:color="auto"/>
      </w:divBdr>
    </w:div>
    <w:div w:id="1147939498">
      <w:bodyDiv w:val="1"/>
      <w:marLeft w:val="0"/>
      <w:marRight w:val="0"/>
      <w:marTop w:val="0"/>
      <w:marBottom w:val="0"/>
      <w:divBdr>
        <w:top w:val="none" w:sz="0" w:space="0" w:color="auto"/>
        <w:left w:val="none" w:sz="0" w:space="0" w:color="auto"/>
        <w:bottom w:val="none" w:sz="0" w:space="0" w:color="auto"/>
        <w:right w:val="none" w:sz="0" w:space="0" w:color="auto"/>
      </w:divBdr>
    </w:div>
    <w:div w:id="1172645619">
      <w:bodyDiv w:val="1"/>
      <w:marLeft w:val="0"/>
      <w:marRight w:val="0"/>
      <w:marTop w:val="0"/>
      <w:marBottom w:val="0"/>
      <w:divBdr>
        <w:top w:val="none" w:sz="0" w:space="0" w:color="auto"/>
        <w:left w:val="none" w:sz="0" w:space="0" w:color="auto"/>
        <w:bottom w:val="none" w:sz="0" w:space="0" w:color="auto"/>
        <w:right w:val="none" w:sz="0" w:space="0" w:color="auto"/>
      </w:divBdr>
      <w:divsChild>
        <w:div w:id="284821571">
          <w:marLeft w:val="446"/>
          <w:marRight w:val="0"/>
          <w:marTop w:val="200"/>
          <w:marBottom w:val="0"/>
          <w:divBdr>
            <w:top w:val="none" w:sz="0" w:space="0" w:color="auto"/>
            <w:left w:val="none" w:sz="0" w:space="0" w:color="auto"/>
            <w:bottom w:val="none" w:sz="0" w:space="0" w:color="auto"/>
            <w:right w:val="none" w:sz="0" w:space="0" w:color="auto"/>
          </w:divBdr>
        </w:div>
        <w:div w:id="231276742">
          <w:marLeft w:val="446"/>
          <w:marRight w:val="0"/>
          <w:marTop w:val="200"/>
          <w:marBottom w:val="0"/>
          <w:divBdr>
            <w:top w:val="none" w:sz="0" w:space="0" w:color="auto"/>
            <w:left w:val="none" w:sz="0" w:space="0" w:color="auto"/>
            <w:bottom w:val="none" w:sz="0" w:space="0" w:color="auto"/>
            <w:right w:val="none" w:sz="0" w:space="0" w:color="auto"/>
          </w:divBdr>
        </w:div>
        <w:div w:id="1570849572">
          <w:marLeft w:val="446"/>
          <w:marRight w:val="0"/>
          <w:marTop w:val="200"/>
          <w:marBottom w:val="0"/>
          <w:divBdr>
            <w:top w:val="none" w:sz="0" w:space="0" w:color="auto"/>
            <w:left w:val="none" w:sz="0" w:space="0" w:color="auto"/>
            <w:bottom w:val="none" w:sz="0" w:space="0" w:color="auto"/>
            <w:right w:val="none" w:sz="0" w:space="0" w:color="auto"/>
          </w:divBdr>
        </w:div>
      </w:divsChild>
    </w:div>
    <w:div w:id="1186477754">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522088967">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677345707">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1435876">
      <w:bodyDiv w:val="1"/>
      <w:marLeft w:val="0"/>
      <w:marRight w:val="0"/>
      <w:marTop w:val="0"/>
      <w:marBottom w:val="0"/>
      <w:divBdr>
        <w:top w:val="none" w:sz="0" w:space="0" w:color="auto"/>
        <w:left w:val="none" w:sz="0" w:space="0" w:color="auto"/>
        <w:bottom w:val="none" w:sz="0" w:space="0" w:color="auto"/>
        <w:right w:val="none" w:sz="0" w:space="0" w:color="auto"/>
      </w:divBdr>
    </w:div>
    <w:div w:id="1964573406">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BDE3C-447E-4681-B0B8-253121297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11</Pages>
  <Words>1567</Words>
  <Characters>8938</Characters>
  <Application>Microsoft Office Word</Application>
  <DocSecurity>0</DocSecurity>
  <Lines>74</Lines>
  <Paragraphs>20</Paragraphs>
  <ScaleCrop>false</ScaleCrop>
  <Company>Microsoft</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24</cp:revision>
  <cp:lastPrinted>2024-03-15T04:03:00Z</cp:lastPrinted>
  <dcterms:created xsi:type="dcterms:W3CDTF">2024-01-17T10:24:00Z</dcterms:created>
  <dcterms:modified xsi:type="dcterms:W3CDTF">2024-06-19T08:23:00Z</dcterms:modified>
</cp:coreProperties>
</file>